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B844" w14:textId="77777777" w:rsidR="00020094" w:rsidRPr="004F5263" w:rsidRDefault="00AC755E" w:rsidP="0002009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Sinespaciado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23B41B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</w:p>
    <w:p w14:paraId="34123006" w14:textId="53DD60F9" w:rsidR="00AC755E" w:rsidRPr="00672104" w:rsidRDefault="009706E9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Manifestaciones oculares de la estenosis carotídea.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6E6E5B83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  <w:r w:rsidR="00436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6720" w:rsidRPr="00436720">
              <w:rPr>
                <w:rFonts w:ascii="Times New Roman" w:hAnsi="Times New Roman" w:cs="Times New Roman"/>
                <w:sz w:val="20"/>
                <w:szCs w:val="20"/>
              </w:rPr>
              <w:t>yanelisgallego@infomed.sld.cu</w:t>
            </w:r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710C1F22" w:rsidR="00435DC5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Yanelis Maimó Gallego</w:t>
            </w: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51CD383A" w:rsidR="00AC755E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Oftalmología</w:t>
            </w: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62A3CF64" w:rsidR="00435DC5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 Rafael Estrada”</w:t>
            </w:r>
          </w:p>
        </w:tc>
      </w:tr>
      <w:tr w:rsidR="00435DC5" w:rsidRPr="00672104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5F00902C" w:rsidR="00435DC5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87B47">
              <w:rPr>
                <w:rStyle w:val="Hipervnculo"/>
              </w:rPr>
              <w:t>https://orcid.org/0000-0003-2829-1076</w:t>
            </w:r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33A7D65B" w:rsidR="00FA56A3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48D729E4" w:rsidR="00435DC5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016ED896" w:rsidR="00020094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1477B448" w:rsidR="00020094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4F4BF411" w:rsidR="00020094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2FDF0136" w:rsidR="00020094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193E4C49" w:rsidR="00020094" w:rsidRPr="00672104" w:rsidRDefault="00561DC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AC755E" w:rsidRPr="00672104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3ADEA699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6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561DC6">
              <w:rPr>
                <w:rFonts w:ascii="Times New Roman" w:hAnsi="Times New Roman" w:cs="Times New Roman"/>
                <w:sz w:val="20"/>
                <w:szCs w:val="20"/>
              </w:rPr>
              <w:t>Juvier</w:t>
            </w:r>
            <w:proofErr w:type="spellEnd"/>
            <w:r w:rsidRPr="00561DC6">
              <w:rPr>
                <w:rFonts w:ascii="Times New Roman" w:hAnsi="Times New Roman" w:cs="Times New Roman"/>
                <w:sz w:val="20"/>
                <w:szCs w:val="20"/>
              </w:rPr>
              <w:t xml:space="preserve"> Riesgo</w:t>
            </w:r>
          </w:p>
        </w:tc>
      </w:tr>
      <w:tr w:rsidR="00AC755E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7307DAA5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Oftalmología</w:t>
            </w:r>
          </w:p>
        </w:tc>
      </w:tr>
      <w:tr w:rsidR="00AC755E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59DA2489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 Rafael Estrada”</w:t>
            </w:r>
          </w:p>
        </w:tc>
      </w:tr>
      <w:tr w:rsidR="00AC755E" w:rsidRPr="00672104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0205638E" w:rsidR="00AC755E" w:rsidRPr="00672104" w:rsidRDefault="004B1620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61DC6" w:rsidRPr="00D81087">
                <w:rPr>
                  <w:rStyle w:val="Hipervnculo"/>
                  <w:rFonts w:ascii="Arial" w:hAnsi="Arial" w:cs="Arial"/>
                  <w:sz w:val="20"/>
                </w:rPr>
                <w:t>https://orcid.org/0000-0002-</w:t>
              </w:r>
            </w:hyperlink>
            <w:r w:rsidR="00561DC6">
              <w:rPr>
                <w:rStyle w:val="Hipervnculo"/>
                <w:rFonts w:ascii="Arial" w:hAnsi="Arial" w:cs="Arial"/>
                <w:sz w:val="20"/>
              </w:rPr>
              <w:t xml:space="preserve"> 5954-7233</w:t>
            </w:r>
          </w:p>
        </w:tc>
      </w:tr>
      <w:tr w:rsidR="00FA56A3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23C8DD15" w:rsidR="00FA56A3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6BD645B2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163CB10E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31613570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794BCADF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755E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609B9E4E" w:rsidR="00AC755E" w:rsidRPr="00672104" w:rsidRDefault="00561DC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DC6">
              <w:rPr>
                <w:rFonts w:ascii="Times New Roman" w:hAnsi="Times New Roman" w:cs="Times New Roman"/>
                <w:sz w:val="20"/>
                <w:szCs w:val="20"/>
              </w:rPr>
              <w:t>Noemy</w:t>
            </w:r>
            <w:proofErr w:type="spellEnd"/>
            <w:r w:rsidRPr="00561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1DC6">
              <w:rPr>
                <w:rFonts w:ascii="Times New Roman" w:hAnsi="Times New Roman" w:cs="Times New Roman"/>
                <w:sz w:val="20"/>
                <w:szCs w:val="20"/>
              </w:rPr>
              <w:t>Bory</w:t>
            </w:r>
            <w:proofErr w:type="spellEnd"/>
            <w:r w:rsidRPr="00561DC6">
              <w:rPr>
                <w:rFonts w:ascii="Times New Roman" w:hAnsi="Times New Roman" w:cs="Times New Roman"/>
                <w:sz w:val="20"/>
                <w:szCs w:val="20"/>
              </w:rPr>
              <w:t xml:space="preserve"> Vargas</w:t>
            </w:r>
          </w:p>
        </w:tc>
      </w:tr>
      <w:tr w:rsidR="00561DC6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51D01E1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Oftalmología</w:t>
            </w:r>
          </w:p>
        </w:tc>
      </w:tr>
      <w:tr w:rsidR="00561DC6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74F924AC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 Rafael Estrada”</w:t>
            </w:r>
          </w:p>
        </w:tc>
      </w:tr>
      <w:tr w:rsidR="00561DC6" w:rsidRPr="00672104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6C669F88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6">
              <w:rPr>
                <w:rFonts w:ascii="Times New Roman" w:hAnsi="Times New Roman" w:cs="Times New Roman"/>
                <w:sz w:val="20"/>
                <w:szCs w:val="20"/>
              </w:rPr>
              <w:t>https://orcid.org/0000-0002-1581-0300</w:t>
            </w:r>
          </w:p>
        </w:tc>
      </w:tr>
      <w:tr w:rsidR="00561DC6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380322F6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61DC6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6B610943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61DC6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561DC6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04AD3DA3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61DC6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05225815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61DC6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1199C425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61DC6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61DC6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46FF3432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6">
              <w:rPr>
                <w:rFonts w:ascii="Times New Roman" w:hAnsi="Times New Roman" w:cs="Times New Roman"/>
                <w:sz w:val="20"/>
                <w:szCs w:val="20"/>
              </w:rPr>
              <w:t>Augusto César González Pérez</w:t>
            </w:r>
          </w:p>
        </w:tc>
      </w:tr>
      <w:tr w:rsidR="00561DC6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47824B9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 Interna</w:t>
            </w:r>
          </w:p>
        </w:tc>
      </w:tr>
      <w:tr w:rsidR="00561DC6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6CD6A28C" w14:textId="41580DF6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 Rafael Estrada”</w:t>
            </w:r>
          </w:p>
        </w:tc>
      </w:tr>
      <w:tr w:rsidR="00561DC6" w:rsidRPr="00672104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136D5060" w:rsidR="00561DC6" w:rsidRPr="00672104" w:rsidRDefault="00436720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E4285">
              <w:rPr>
                <w:rStyle w:val="Hipervnculo"/>
              </w:rPr>
              <w:t>https://orcid.org/</w:t>
            </w:r>
            <w:r w:rsidRPr="006E4285">
              <w:rPr>
                <w:rStyle w:val="Hipervnculo"/>
                <w:lang w:val="en-US"/>
              </w:rPr>
              <w:t>0000-0003-2268-5517</w:t>
            </w:r>
          </w:p>
        </w:tc>
      </w:tr>
      <w:tr w:rsidR="00561DC6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63B13E2D" w:rsidR="00561DC6" w:rsidRPr="00672104" w:rsidRDefault="00436720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61DC6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21AB333E" w:rsidR="00561DC6" w:rsidRPr="00672104" w:rsidRDefault="00436720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61DC6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Marcar con X su contribución</w:t>
            </w:r>
          </w:p>
        </w:tc>
      </w:tr>
      <w:tr w:rsidR="00561DC6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3FD9A4C5" w:rsidR="00561DC6" w:rsidRPr="00672104" w:rsidRDefault="00436720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61DC6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1B92EBD7" w:rsidR="00561DC6" w:rsidRPr="00672104" w:rsidRDefault="00436720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61DC6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61DC6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561DC6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61DC6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561DC6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DC6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77777777" w:rsidR="00561DC6" w:rsidRPr="00672104" w:rsidRDefault="00561DC6" w:rsidP="00561DC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61094" w14:textId="3A5E6693" w:rsidR="00877C7E" w:rsidRPr="004F5263" w:rsidRDefault="00877C7E" w:rsidP="001C6E97">
      <w:pPr>
        <w:pStyle w:val="Sinespaciad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1F6323" w14:textId="17C07D5D" w:rsidR="008B7EAB" w:rsidRPr="00B617F4" w:rsidRDefault="008B7EAB" w:rsidP="00020094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318F3"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9" w:history="1">
        <w:r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0C04" w14:textId="77777777" w:rsidR="004B1620" w:rsidRDefault="004B1620" w:rsidP="00034724">
      <w:pPr>
        <w:spacing w:after="0" w:line="240" w:lineRule="auto"/>
      </w:pPr>
      <w:r>
        <w:separator/>
      </w:r>
    </w:p>
  </w:endnote>
  <w:endnote w:type="continuationSeparator" w:id="0">
    <w:p w14:paraId="4E0ED941" w14:textId="77777777" w:rsidR="004B1620" w:rsidRDefault="004B1620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ADE29" w14:textId="33C4402E" w:rsidR="00B00F69" w:rsidRPr="00B00F69" w:rsidRDefault="00B00F69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706E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706E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47F78" w14:textId="77777777" w:rsidR="004B1620" w:rsidRDefault="004B1620" w:rsidP="00034724">
      <w:pPr>
        <w:spacing w:after="0" w:line="240" w:lineRule="auto"/>
      </w:pPr>
      <w:r>
        <w:separator/>
      </w:r>
    </w:p>
  </w:footnote>
  <w:footnote w:type="continuationSeparator" w:id="0">
    <w:p w14:paraId="035CF48D" w14:textId="77777777" w:rsidR="004B1620" w:rsidRDefault="004B1620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FC69" w14:textId="3228A9A4" w:rsidR="00034724" w:rsidRDefault="00034724">
    <w:pPr>
      <w:pStyle w:val="Encabezado"/>
    </w:pPr>
    <w:r>
      <w:rPr>
        <w:noProof/>
        <w:lang w:val="en-US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1C6E97"/>
    <w:rsid w:val="00233477"/>
    <w:rsid w:val="0026356E"/>
    <w:rsid w:val="002F330A"/>
    <w:rsid w:val="002F4D9E"/>
    <w:rsid w:val="0032636F"/>
    <w:rsid w:val="00387811"/>
    <w:rsid w:val="00435DC5"/>
    <w:rsid w:val="00436720"/>
    <w:rsid w:val="004B1620"/>
    <w:rsid w:val="004F5263"/>
    <w:rsid w:val="00516EEC"/>
    <w:rsid w:val="00561DC6"/>
    <w:rsid w:val="005E5DF3"/>
    <w:rsid w:val="00672104"/>
    <w:rsid w:val="00826700"/>
    <w:rsid w:val="00877C7E"/>
    <w:rsid w:val="008B7EAB"/>
    <w:rsid w:val="00925DB1"/>
    <w:rsid w:val="00944575"/>
    <w:rsid w:val="00970123"/>
    <w:rsid w:val="009706E9"/>
    <w:rsid w:val="00A6639A"/>
    <w:rsid w:val="00A70F46"/>
    <w:rsid w:val="00AB1DA8"/>
    <w:rsid w:val="00AC755E"/>
    <w:rsid w:val="00AE3DD4"/>
    <w:rsid w:val="00B00F69"/>
    <w:rsid w:val="00B318F3"/>
    <w:rsid w:val="00B470E4"/>
    <w:rsid w:val="00B617F4"/>
    <w:rsid w:val="00BE4BB5"/>
    <w:rsid w:val="00C704CB"/>
    <w:rsid w:val="00C934EB"/>
    <w:rsid w:val="00CF752F"/>
    <w:rsid w:val="00F75F39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3092C"/>
  <w15:chartTrackingRefBased/>
  <w15:docId w15:val="{238ECA02-4DA7-44E6-B3B1-42C4F91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0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724"/>
  </w:style>
  <w:style w:type="paragraph" w:styleId="Piedepgina">
    <w:name w:val="footer"/>
    <w:basedOn w:val="Normal"/>
    <w:link w:val="Piedepgina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724"/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about/editorialTe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vneuro.sld.cu/index.php/neu/pages/view/rev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Yanelis</cp:lastModifiedBy>
  <cp:revision>4</cp:revision>
  <dcterms:created xsi:type="dcterms:W3CDTF">2020-08-14T21:29:00Z</dcterms:created>
  <dcterms:modified xsi:type="dcterms:W3CDTF">2020-08-14T21:42:00Z</dcterms:modified>
</cp:coreProperties>
</file>