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4C28" w14:textId="77777777" w:rsidR="007B1D1E" w:rsidRDefault="007B1D1E" w:rsidP="007B1D1E">
      <w:pPr>
        <w:spacing w:before="120" w:after="120" w:line="240" w:lineRule="auto"/>
        <w:jc w:val="both"/>
        <w:rPr>
          <w:rFonts w:ascii="Verdana" w:hAnsi="Verdana" w:cs="Arial"/>
          <w:sz w:val="20"/>
          <w:szCs w:val="20"/>
        </w:rPr>
      </w:pPr>
      <w:r w:rsidRPr="00395B77">
        <w:rPr>
          <w:rFonts w:ascii="Verdana" w:hAnsi="Verdana" w:cs="Arial"/>
          <w:b/>
          <w:color w:val="000081"/>
          <w:sz w:val="20"/>
          <w:szCs w:val="20"/>
        </w:rPr>
        <w:t>Nota:</w:t>
      </w:r>
      <w:r>
        <w:rPr>
          <w:rFonts w:ascii="Verdana" w:hAnsi="Verdana" w:cs="Arial"/>
          <w:b/>
          <w:color w:val="000081"/>
          <w:sz w:val="20"/>
          <w:szCs w:val="20"/>
        </w:rPr>
        <w:t xml:space="preserve"> </w:t>
      </w:r>
      <w:r w:rsidRPr="009C7A82">
        <w:rPr>
          <w:rFonts w:ascii="Verdana" w:hAnsi="Verdana" w:cs="Arial"/>
          <w:sz w:val="20"/>
          <w:szCs w:val="20"/>
        </w:rPr>
        <w:t xml:space="preserve">Cada </w:t>
      </w:r>
      <w:r>
        <w:rPr>
          <w:rFonts w:ascii="Verdana" w:hAnsi="Verdana" w:cs="Arial"/>
          <w:sz w:val="20"/>
          <w:szCs w:val="20"/>
        </w:rPr>
        <w:t>a</w:t>
      </w:r>
      <w:r w:rsidRPr="009C7A82">
        <w:rPr>
          <w:rFonts w:ascii="Verdana" w:hAnsi="Verdana" w:cs="Arial"/>
          <w:sz w:val="20"/>
          <w:szCs w:val="20"/>
        </w:rPr>
        <w:t xml:space="preserve">partado </w:t>
      </w:r>
      <w:r>
        <w:rPr>
          <w:rFonts w:ascii="Verdana" w:hAnsi="Verdana" w:cs="Arial"/>
          <w:sz w:val="20"/>
          <w:szCs w:val="20"/>
        </w:rPr>
        <w:t xml:space="preserve">del formulario </w:t>
      </w:r>
      <w:r w:rsidRPr="009C7A82">
        <w:rPr>
          <w:rFonts w:ascii="Verdana" w:hAnsi="Verdana" w:cs="Arial"/>
          <w:sz w:val="20"/>
          <w:szCs w:val="20"/>
        </w:rPr>
        <w:t>debe llenarse</w:t>
      </w:r>
      <w:r>
        <w:rPr>
          <w:rFonts w:ascii="Verdana" w:hAnsi="Verdana" w:cs="Arial"/>
          <w:sz w:val="20"/>
          <w:szCs w:val="20"/>
        </w:rPr>
        <w:t xml:space="preserve"> </w:t>
      </w:r>
      <w:r w:rsidRPr="009C7A82">
        <w:rPr>
          <w:rFonts w:ascii="Verdana" w:hAnsi="Verdana" w:cs="Arial"/>
          <w:sz w:val="20"/>
          <w:szCs w:val="20"/>
        </w:rPr>
        <w:t>con letra Verdana 10 en las correspondientes</w:t>
      </w:r>
      <w:r>
        <w:rPr>
          <w:rFonts w:ascii="Verdana" w:hAnsi="Verdana" w:cs="Arial"/>
          <w:sz w:val="20"/>
          <w:szCs w:val="20"/>
        </w:rPr>
        <w:t xml:space="preserve"> </w:t>
      </w:r>
      <w:r w:rsidRPr="009C7A82">
        <w:rPr>
          <w:rFonts w:ascii="Verdana" w:hAnsi="Verdana" w:cs="Arial"/>
          <w:sz w:val="20"/>
          <w:szCs w:val="20"/>
        </w:rPr>
        <w:t xml:space="preserve">líneas en blanco acorde a los subtítulos y las instrucciones a los autores disponibles en: </w:t>
      </w:r>
      <w:hyperlink r:id="rId8" w:history="1">
        <w:r w:rsidRPr="00D11BFB">
          <w:rPr>
            <w:rStyle w:val="Hipervnculo"/>
            <w:rFonts w:ascii="Verdana" w:hAnsi="Verdana" w:cs="Arial"/>
            <w:sz w:val="20"/>
            <w:szCs w:val="20"/>
          </w:rPr>
          <w:t>http://www.revneuro.sld.cu/index.php/neu/article/view/264</w:t>
        </w:r>
      </w:hyperlink>
    </w:p>
    <w:p w14:paraId="111095DE" w14:textId="140D13B6" w:rsidR="007B1D1E" w:rsidRDefault="007B1D1E" w:rsidP="007B1D1E">
      <w:pPr>
        <w:spacing w:before="120" w:after="120" w:line="240" w:lineRule="auto"/>
        <w:jc w:val="both"/>
        <w:rPr>
          <w:rFonts w:ascii="Verdana" w:hAnsi="Verdana" w:cs="Arial"/>
          <w:sz w:val="20"/>
          <w:szCs w:val="20"/>
        </w:rPr>
      </w:pPr>
      <w:r w:rsidRPr="009C7A82">
        <w:rPr>
          <w:rFonts w:ascii="Verdana" w:hAnsi="Verdana" w:cs="Arial"/>
          <w:sz w:val="20"/>
          <w:szCs w:val="20"/>
        </w:rPr>
        <w:t>Las casillas con fondo gris no deben ser modificadas. Hay apartados señalados como opcionales que se pueden dejar en blanco.</w:t>
      </w:r>
      <w:r>
        <w:rPr>
          <w:rFonts w:ascii="Verdana" w:hAnsi="Verdana" w:cs="Arial"/>
          <w:sz w:val="20"/>
          <w:szCs w:val="20"/>
        </w:rPr>
        <w:t xml:space="preserve"> El documento n</w:t>
      </w:r>
      <w:r w:rsidRPr="00BB0124">
        <w:rPr>
          <w:rFonts w:ascii="Verdana" w:hAnsi="Verdana" w:cs="Arial"/>
          <w:sz w:val="20"/>
          <w:szCs w:val="20"/>
        </w:rPr>
        <w:t>o incluirá los nombres y apellidos de los autores, títulos académicos o datos de la institución.</w:t>
      </w:r>
    </w:p>
    <w:p w14:paraId="44521886" w14:textId="575D7784" w:rsidR="007B1D1E" w:rsidRPr="00ED394C" w:rsidRDefault="007B1D1E" w:rsidP="007B1D1E">
      <w:pPr>
        <w:spacing w:before="120" w:after="120" w:line="240" w:lineRule="auto"/>
        <w:jc w:val="both"/>
        <w:rPr>
          <w:rFonts w:ascii="Verdana" w:hAnsi="Verdana" w:cs="Arial"/>
          <w:sz w:val="20"/>
          <w:szCs w:val="20"/>
        </w:rPr>
      </w:pPr>
      <w:r w:rsidRPr="00ED394C">
        <w:rPr>
          <w:rFonts w:ascii="Verdana" w:hAnsi="Verdana" w:cs="Arial"/>
          <w:sz w:val="20"/>
          <w:szCs w:val="20"/>
        </w:rPr>
        <w:t xml:space="preserve">Para valorar su publicación se debe </w:t>
      </w:r>
      <w:hyperlink r:id="rId9" w:history="1">
        <w:r w:rsidRPr="00ED394C">
          <w:rPr>
            <w:rStyle w:val="Hipervnculo"/>
            <w:rFonts w:ascii="Verdana" w:hAnsi="Verdana" w:cs="Arial"/>
            <w:sz w:val="20"/>
            <w:szCs w:val="20"/>
          </w:rPr>
          <w:t>acceder como autor al sistema web de la revista</w:t>
        </w:r>
      </w:hyperlink>
      <w:r w:rsidRPr="00ED394C">
        <w:rPr>
          <w:rFonts w:ascii="Verdana" w:hAnsi="Verdana" w:cs="Arial"/>
          <w:sz w:val="20"/>
          <w:szCs w:val="20"/>
        </w:rPr>
        <w:t xml:space="preserve"> y cargar el envío de este documento en formato Word (paso 2). Luego se debe cargar como archivo complementario (paso 4) el Convenio firmado del autor con la revista (disponible en: </w:t>
      </w:r>
      <w:hyperlink r:id="rId10" w:history="1">
        <w:r w:rsidRPr="00ED394C">
          <w:rPr>
            <w:rStyle w:val="Hipervnculo"/>
            <w:rFonts w:ascii="Verdana" w:hAnsi="Verdana"/>
            <w:sz w:val="20"/>
            <w:szCs w:val="20"/>
          </w:rPr>
          <w:t>http://www.revneuro.sld.cu/index.php/neu/article/view/264/542</w:t>
        </w:r>
      </w:hyperlink>
      <w:r w:rsidRPr="00ED394C">
        <w:rPr>
          <w:rFonts w:ascii="Verdana" w:hAnsi="Verdana"/>
          <w:sz w:val="20"/>
          <w:szCs w:val="20"/>
        </w:rPr>
        <w:t xml:space="preserve">), el documento de autoría (disponible en: </w:t>
      </w:r>
      <w:hyperlink r:id="rId11" w:history="1">
        <w:r w:rsidRPr="00ED394C">
          <w:rPr>
            <w:rStyle w:val="Hipervnculo"/>
            <w:rFonts w:ascii="Verdana" w:hAnsi="Verdana"/>
            <w:sz w:val="20"/>
            <w:szCs w:val="20"/>
          </w:rPr>
          <w:t>http://www.revneuro.sld.cu/index.php/neu/article/view/264/545</w:t>
        </w:r>
      </w:hyperlink>
      <w:r w:rsidRPr="00ED394C">
        <w:rPr>
          <w:rFonts w:ascii="Verdana" w:hAnsi="Verdana"/>
          <w:sz w:val="20"/>
          <w:szCs w:val="20"/>
        </w:rPr>
        <w:t>)</w:t>
      </w:r>
      <w:r w:rsidRPr="00ED394C">
        <w:rPr>
          <w:rFonts w:ascii="Verdana" w:hAnsi="Verdana" w:cs="Arial"/>
          <w:sz w:val="20"/>
          <w:szCs w:val="20"/>
        </w:rPr>
        <w:t xml:space="preserve"> y las copias de trabajos similares publicados o pendientes de publicación en otras revistas.</w:t>
      </w:r>
      <w:r w:rsidR="00CB6C1B">
        <w:rPr>
          <w:rFonts w:ascii="Verdana" w:hAnsi="Verdana" w:cs="Arial"/>
          <w:sz w:val="20"/>
          <w:szCs w:val="20"/>
        </w:rPr>
        <w:t xml:space="preserve"> En el documento de autoría los autores pueden sugerir los revisores externos para el trabajo.</w:t>
      </w:r>
    </w:p>
    <w:p w14:paraId="1C83B355" w14:textId="77777777" w:rsidR="007B1D1E" w:rsidRPr="00395B77" w:rsidRDefault="007B1D1E" w:rsidP="007B1D1E">
      <w:pPr>
        <w:pStyle w:val="Ttulo3"/>
        <w:framePr w:wrap="notBeside"/>
        <w:shd w:val="clear" w:color="auto" w:fill="D9D9D9" w:themeFill="background1" w:themeFillShade="D9"/>
        <w:rPr>
          <w:rFonts w:ascii="Verdana" w:hAnsi="Verdana"/>
          <w:color w:val="000081"/>
        </w:rPr>
      </w:pPr>
      <w:r>
        <w:rPr>
          <w:rFonts w:ascii="Verdana" w:hAnsi="Verdana"/>
          <w:color w:val="000081"/>
        </w:rPr>
        <w:t xml:space="preserve">INFORME TÉCNICO </w:t>
      </w:r>
      <w:r w:rsidRPr="00395B77">
        <w:rPr>
          <w:rFonts w:ascii="Verdana" w:hAnsi="Verdana"/>
          <w:color w:val="000081"/>
        </w:rPr>
        <w:t xml:space="preserve">DEL </w:t>
      </w:r>
      <w:r w:rsidRPr="008D1C36">
        <w:rPr>
          <w:rFonts w:ascii="Verdana" w:hAnsi="Verdana"/>
          <w:color w:val="000081"/>
        </w:rPr>
        <w:t>ARTÍCULO</w:t>
      </w:r>
    </w:p>
    <w:tbl>
      <w:tblPr>
        <w:tblStyle w:val="Tablaconcuadrcula"/>
        <w:tblW w:w="0" w:type="auto"/>
        <w:tblInd w:w="108" w:type="dxa"/>
        <w:tblLook w:val="04A0" w:firstRow="1" w:lastRow="0" w:firstColumn="1" w:lastColumn="0" w:noHBand="0" w:noVBand="1"/>
      </w:tblPr>
      <w:tblGrid>
        <w:gridCol w:w="4140"/>
        <w:gridCol w:w="2880"/>
        <w:gridCol w:w="2970"/>
      </w:tblGrid>
      <w:tr w:rsidR="007B1D1E" w14:paraId="585EA061" w14:textId="77777777" w:rsidTr="00636593">
        <w:tc>
          <w:tcPr>
            <w:tcW w:w="4140" w:type="dxa"/>
            <w:shd w:val="clear" w:color="auto" w:fill="F2F2F2" w:themeFill="background1" w:themeFillShade="F2"/>
          </w:tcPr>
          <w:p w14:paraId="038397E1" w14:textId="77777777" w:rsidR="007B1D1E" w:rsidRPr="008D1C36" w:rsidRDefault="007B1D1E" w:rsidP="00636593">
            <w:pPr>
              <w:rPr>
                <w:rFonts w:ascii="Verdana" w:hAnsi="Verdana" w:cs="Arial"/>
                <w:b/>
                <w:bCs/>
                <w:color w:val="000081"/>
                <w:sz w:val="20"/>
                <w:szCs w:val="20"/>
              </w:rPr>
            </w:pPr>
            <w:r w:rsidRPr="008D1C36">
              <w:rPr>
                <w:rFonts w:ascii="Verdana" w:hAnsi="Verdana" w:cs="Arial"/>
                <w:b/>
                <w:bCs/>
                <w:color w:val="000081"/>
                <w:sz w:val="20"/>
                <w:szCs w:val="20"/>
              </w:rPr>
              <w:t>Aspecto</w:t>
            </w:r>
          </w:p>
        </w:tc>
        <w:tc>
          <w:tcPr>
            <w:tcW w:w="2880" w:type="dxa"/>
            <w:shd w:val="clear" w:color="auto" w:fill="F2F2F2" w:themeFill="background1" w:themeFillShade="F2"/>
          </w:tcPr>
          <w:p w14:paraId="6A66379A" w14:textId="77777777" w:rsidR="007B1D1E" w:rsidRPr="008D1C36" w:rsidRDefault="007B1D1E" w:rsidP="00636593">
            <w:pPr>
              <w:jc w:val="center"/>
              <w:rPr>
                <w:rFonts w:ascii="Verdana" w:hAnsi="Verdana" w:cs="Arial"/>
                <w:b/>
                <w:bCs/>
                <w:color w:val="000081"/>
                <w:sz w:val="20"/>
                <w:szCs w:val="20"/>
              </w:rPr>
            </w:pPr>
            <w:r w:rsidRPr="008D1C36">
              <w:rPr>
                <w:rFonts w:ascii="Verdana" w:hAnsi="Verdana" w:cs="Arial"/>
                <w:b/>
                <w:bCs/>
                <w:color w:val="000081"/>
                <w:sz w:val="20"/>
                <w:szCs w:val="20"/>
              </w:rPr>
              <w:t>Número</w:t>
            </w:r>
          </w:p>
        </w:tc>
        <w:tc>
          <w:tcPr>
            <w:tcW w:w="2970" w:type="dxa"/>
            <w:shd w:val="clear" w:color="auto" w:fill="F2F2F2" w:themeFill="background1" w:themeFillShade="F2"/>
          </w:tcPr>
          <w:p w14:paraId="6E6FF6DE" w14:textId="77777777" w:rsidR="007B1D1E" w:rsidRPr="008D1C36" w:rsidRDefault="007B1D1E" w:rsidP="00636593">
            <w:pPr>
              <w:jc w:val="center"/>
              <w:rPr>
                <w:rFonts w:ascii="Verdana" w:hAnsi="Verdana" w:cs="Arial"/>
                <w:b/>
                <w:bCs/>
                <w:color w:val="000081"/>
                <w:sz w:val="20"/>
                <w:szCs w:val="20"/>
              </w:rPr>
            </w:pPr>
            <w:r w:rsidRPr="008D1C36">
              <w:rPr>
                <w:rFonts w:ascii="Verdana" w:hAnsi="Verdana" w:cs="Arial"/>
                <w:b/>
                <w:bCs/>
                <w:color w:val="000081"/>
                <w:sz w:val="20"/>
                <w:szCs w:val="20"/>
              </w:rPr>
              <w:t xml:space="preserve">Conforme a </w:t>
            </w:r>
            <w:r>
              <w:rPr>
                <w:rFonts w:ascii="Verdana" w:hAnsi="Verdana" w:cs="Arial"/>
                <w:b/>
                <w:bCs/>
                <w:color w:val="000081"/>
                <w:sz w:val="20"/>
                <w:szCs w:val="20"/>
              </w:rPr>
              <w:t xml:space="preserve">las </w:t>
            </w:r>
            <w:r w:rsidRPr="008D1C36">
              <w:rPr>
                <w:rFonts w:ascii="Verdana" w:hAnsi="Verdana" w:cs="Arial"/>
                <w:b/>
                <w:bCs/>
                <w:color w:val="000081"/>
                <w:sz w:val="20"/>
                <w:szCs w:val="20"/>
              </w:rPr>
              <w:t>normas</w:t>
            </w:r>
          </w:p>
        </w:tc>
      </w:tr>
      <w:tr w:rsidR="007B1D1E" w14:paraId="3D39D5E7" w14:textId="77777777" w:rsidTr="00636593">
        <w:tc>
          <w:tcPr>
            <w:tcW w:w="4140" w:type="dxa"/>
            <w:shd w:val="clear" w:color="auto" w:fill="F2F2F2" w:themeFill="background1" w:themeFillShade="F2"/>
          </w:tcPr>
          <w:p w14:paraId="413B7B49" w14:textId="77777777" w:rsidR="007B1D1E" w:rsidRPr="00C12F1E" w:rsidRDefault="007B1D1E" w:rsidP="00636593">
            <w:pPr>
              <w:rPr>
                <w:rFonts w:ascii="Verdana" w:hAnsi="Verdana" w:cs="Arial"/>
                <w:sz w:val="20"/>
                <w:szCs w:val="20"/>
                <w:lang w:val="es-ES_tradnl"/>
              </w:rPr>
            </w:pPr>
            <w:r>
              <w:rPr>
                <w:rFonts w:ascii="Verdana" w:hAnsi="Verdana" w:cs="Arial"/>
                <w:sz w:val="20"/>
                <w:szCs w:val="20"/>
                <w:lang w:val="es-ES_tradnl"/>
              </w:rPr>
              <w:t>P</w:t>
            </w:r>
            <w:r w:rsidRPr="00C12F1E">
              <w:rPr>
                <w:rFonts w:ascii="Verdana" w:hAnsi="Verdana" w:cs="Arial"/>
                <w:sz w:val="20"/>
                <w:szCs w:val="20"/>
                <w:lang w:val="es-ES_tradnl"/>
              </w:rPr>
              <w:t>alabras</w:t>
            </w:r>
            <w:r>
              <w:rPr>
                <w:rFonts w:ascii="Verdana" w:hAnsi="Verdana" w:cs="Arial"/>
                <w:sz w:val="20"/>
                <w:szCs w:val="20"/>
                <w:lang w:val="es-ES_tradnl"/>
              </w:rPr>
              <w:t xml:space="preserve"> en total</w:t>
            </w:r>
          </w:p>
        </w:tc>
        <w:tc>
          <w:tcPr>
            <w:tcW w:w="2880" w:type="dxa"/>
          </w:tcPr>
          <w:p w14:paraId="21F57564" w14:textId="3408ADB9"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1802</w:t>
            </w:r>
          </w:p>
        </w:tc>
        <w:tc>
          <w:tcPr>
            <w:tcW w:w="2970" w:type="dxa"/>
            <w:shd w:val="clear" w:color="auto" w:fill="F2F2F2" w:themeFill="background1" w:themeFillShade="F2"/>
          </w:tcPr>
          <w:p w14:paraId="60A536F2" w14:textId="77777777" w:rsidR="007B1D1E" w:rsidRPr="00C12F1E" w:rsidRDefault="007B1D1E" w:rsidP="00636593">
            <w:pPr>
              <w:jc w:val="center"/>
              <w:rPr>
                <w:rFonts w:ascii="Verdana" w:hAnsi="Verdana" w:cs="Arial"/>
                <w:sz w:val="20"/>
                <w:szCs w:val="20"/>
                <w:lang w:val="es-ES_tradnl"/>
              </w:rPr>
            </w:pPr>
            <w:r w:rsidRPr="003D7CF8">
              <w:rPr>
                <w:rFonts w:ascii="Verdana" w:hAnsi="Verdana" w:cs="Arial"/>
                <w:sz w:val="20"/>
                <w:szCs w:val="20"/>
                <w:lang w:val="es-ES_tradnl"/>
              </w:rPr>
              <w:t>&lt;5</w:t>
            </w:r>
            <w:r>
              <w:rPr>
                <w:rFonts w:ascii="Verdana" w:hAnsi="Verdana" w:cs="Arial"/>
                <w:sz w:val="20"/>
                <w:szCs w:val="20"/>
                <w:lang w:val="es-ES_tradnl"/>
              </w:rPr>
              <w:t>000</w:t>
            </w:r>
          </w:p>
        </w:tc>
      </w:tr>
      <w:tr w:rsidR="007B1D1E" w14:paraId="50EC99C9" w14:textId="77777777" w:rsidTr="00636593">
        <w:tc>
          <w:tcPr>
            <w:tcW w:w="4140" w:type="dxa"/>
            <w:shd w:val="clear" w:color="auto" w:fill="F2F2F2" w:themeFill="background1" w:themeFillShade="F2"/>
          </w:tcPr>
          <w:p w14:paraId="6ECFDFA6" w14:textId="77777777" w:rsidR="007B1D1E" w:rsidRPr="00C12F1E" w:rsidRDefault="007B1D1E" w:rsidP="00636593">
            <w:pPr>
              <w:rPr>
                <w:rFonts w:ascii="Verdana" w:hAnsi="Verdana" w:cs="Arial"/>
                <w:sz w:val="20"/>
                <w:szCs w:val="20"/>
                <w:lang w:val="es-ES_tradnl"/>
              </w:rPr>
            </w:pPr>
            <w:r>
              <w:rPr>
                <w:rFonts w:ascii="Verdana" w:hAnsi="Verdana" w:cs="Arial"/>
                <w:sz w:val="20"/>
                <w:szCs w:val="20"/>
                <w:lang w:val="es-ES_tradnl"/>
              </w:rPr>
              <w:t>Palabras en el título</w:t>
            </w:r>
          </w:p>
        </w:tc>
        <w:tc>
          <w:tcPr>
            <w:tcW w:w="2880" w:type="dxa"/>
          </w:tcPr>
          <w:p w14:paraId="37C3D040" w14:textId="0CFE645D"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11</w:t>
            </w:r>
          </w:p>
        </w:tc>
        <w:tc>
          <w:tcPr>
            <w:tcW w:w="2970" w:type="dxa"/>
            <w:shd w:val="clear" w:color="auto" w:fill="F2F2F2" w:themeFill="background1" w:themeFillShade="F2"/>
          </w:tcPr>
          <w:p w14:paraId="6E190548" w14:textId="77777777" w:rsidR="007B1D1E" w:rsidRPr="00C12F1E" w:rsidRDefault="007B1D1E" w:rsidP="00636593">
            <w:pPr>
              <w:jc w:val="center"/>
              <w:rPr>
                <w:rFonts w:ascii="Verdana" w:hAnsi="Verdana" w:cs="Arial"/>
                <w:sz w:val="20"/>
                <w:szCs w:val="20"/>
                <w:lang w:val="es-ES_tradnl"/>
              </w:rPr>
            </w:pPr>
            <w:r>
              <w:rPr>
                <w:rFonts w:ascii="Verdana" w:hAnsi="Verdana" w:cs="Arial"/>
                <w:sz w:val="20"/>
                <w:szCs w:val="20"/>
                <w:lang w:val="es-ES_tradnl"/>
              </w:rPr>
              <w:t>&lt;15</w:t>
            </w:r>
          </w:p>
        </w:tc>
      </w:tr>
      <w:tr w:rsidR="007B1D1E" w14:paraId="18E81E77" w14:textId="77777777" w:rsidTr="00636593">
        <w:tc>
          <w:tcPr>
            <w:tcW w:w="4140" w:type="dxa"/>
            <w:shd w:val="clear" w:color="auto" w:fill="F2F2F2" w:themeFill="background1" w:themeFillShade="F2"/>
          </w:tcPr>
          <w:p w14:paraId="1FD48CF6" w14:textId="77777777" w:rsidR="007B1D1E" w:rsidRPr="00C12F1E" w:rsidRDefault="007B1D1E" w:rsidP="00636593">
            <w:pPr>
              <w:rPr>
                <w:rFonts w:ascii="Verdana" w:hAnsi="Verdana" w:cs="Arial"/>
                <w:sz w:val="20"/>
                <w:szCs w:val="20"/>
                <w:lang w:val="es-ES_tradnl"/>
              </w:rPr>
            </w:pPr>
            <w:r>
              <w:rPr>
                <w:rFonts w:ascii="Verdana" w:hAnsi="Verdana" w:cs="Arial"/>
                <w:sz w:val="20"/>
                <w:szCs w:val="20"/>
                <w:lang w:val="es-ES_tradnl"/>
              </w:rPr>
              <w:t>Palabras en el resumen</w:t>
            </w:r>
          </w:p>
        </w:tc>
        <w:tc>
          <w:tcPr>
            <w:tcW w:w="2880" w:type="dxa"/>
          </w:tcPr>
          <w:p w14:paraId="38308425" w14:textId="042FE5B6"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145</w:t>
            </w:r>
          </w:p>
        </w:tc>
        <w:tc>
          <w:tcPr>
            <w:tcW w:w="2970" w:type="dxa"/>
            <w:shd w:val="clear" w:color="auto" w:fill="F2F2F2" w:themeFill="background1" w:themeFillShade="F2"/>
          </w:tcPr>
          <w:p w14:paraId="384A63EC" w14:textId="77777777" w:rsidR="007B1D1E" w:rsidRPr="00C12F1E" w:rsidRDefault="007B1D1E" w:rsidP="00636593">
            <w:pPr>
              <w:jc w:val="center"/>
              <w:rPr>
                <w:rFonts w:ascii="Verdana" w:hAnsi="Verdana" w:cs="Arial"/>
                <w:sz w:val="20"/>
                <w:szCs w:val="20"/>
                <w:lang w:val="es-ES_tradnl"/>
              </w:rPr>
            </w:pPr>
            <w:r>
              <w:rPr>
                <w:rFonts w:ascii="Verdana" w:hAnsi="Verdana" w:cs="Arial"/>
                <w:sz w:val="20"/>
                <w:szCs w:val="20"/>
                <w:lang w:val="es-ES_tradnl"/>
              </w:rPr>
              <w:t>150 a 300</w:t>
            </w:r>
          </w:p>
        </w:tc>
      </w:tr>
      <w:tr w:rsidR="007B1D1E" w14:paraId="336A9960" w14:textId="77777777" w:rsidTr="00636593">
        <w:tc>
          <w:tcPr>
            <w:tcW w:w="4140" w:type="dxa"/>
            <w:shd w:val="clear" w:color="auto" w:fill="F2F2F2" w:themeFill="background1" w:themeFillShade="F2"/>
          </w:tcPr>
          <w:p w14:paraId="1BE58AE2" w14:textId="77777777" w:rsidR="007B1D1E" w:rsidRDefault="007B1D1E" w:rsidP="00636593">
            <w:pPr>
              <w:rPr>
                <w:rFonts w:ascii="Verdana" w:hAnsi="Verdana" w:cs="Arial"/>
                <w:sz w:val="20"/>
                <w:szCs w:val="20"/>
                <w:lang w:val="es-ES_tradnl"/>
              </w:rPr>
            </w:pPr>
            <w:r>
              <w:rPr>
                <w:rFonts w:ascii="Verdana" w:hAnsi="Verdana" w:cs="Arial"/>
                <w:sz w:val="20"/>
                <w:szCs w:val="20"/>
                <w:lang w:val="es-ES_tradnl"/>
              </w:rPr>
              <w:t>Palabras clave</w:t>
            </w:r>
          </w:p>
        </w:tc>
        <w:tc>
          <w:tcPr>
            <w:tcW w:w="2880" w:type="dxa"/>
          </w:tcPr>
          <w:p w14:paraId="500DB6CC" w14:textId="446F2C2A"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10</w:t>
            </w:r>
          </w:p>
        </w:tc>
        <w:tc>
          <w:tcPr>
            <w:tcW w:w="2970" w:type="dxa"/>
            <w:shd w:val="clear" w:color="auto" w:fill="F2F2F2" w:themeFill="background1" w:themeFillShade="F2"/>
          </w:tcPr>
          <w:p w14:paraId="392AA0E1" w14:textId="77777777" w:rsidR="007B1D1E" w:rsidRDefault="007B1D1E" w:rsidP="00636593">
            <w:pPr>
              <w:jc w:val="center"/>
              <w:rPr>
                <w:rFonts w:ascii="Verdana" w:hAnsi="Verdana" w:cs="Arial"/>
                <w:sz w:val="20"/>
                <w:szCs w:val="20"/>
                <w:lang w:val="es-ES_tradnl"/>
              </w:rPr>
            </w:pPr>
            <w:r>
              <w:rPr>
                <w:rFonts w:ascii="Verdana" w:hAnsi="Verdana" w:cs="Arial"/>
                <w:sz w:val="20"/>
                <w:szCs w:val="20"/>
                <w:lang w:val="es-ES_tradnl"/>
              </w:rPr>
              <w:t>3 a 10</w:t>
            </w:r>
          </w:p>
        </w:tc>
      </w:tr>
      <w:tr w:rsidR="007B1D1E" w14:paraId="07721858" w14:textId="77777777" w:rsidTr="00636593">
        <w:tc>
          <w:tcPr>
            <w:tcW w:w="4140" w:type="dxa"/>
            <w:shd w:val="clear" w:color="auto" w:fill="F2F2F2" w:themeFill="background1" w:themeFillShade="F2"/>
          </w:tcPr>
          <w:p w14:paraId="1B8AD636" w14:textId="77777777" w:rsidR="007B1D1E" w:rsidRPr="00C12F1E" w:rsidRDefault="007B1D1E" w:rsidP="00636593">
            <w:pPr>
              <w:rPr>
                <w:rFonts w:ascii="Verdana" w:hAnsi="Verdana" w:cs="Arial"/>
                <w:sz w:val="20"/>
                <w:szCs w:val="20"/>
                <w:lang w:val="es-ES_tradnl"/>
              </w:rPr>
            </w:pPr>
            <w:r>
              <w:rPr>
                <w:rFonts w:ascii="Verdana" w:hAnsi="Verdana" w:cs="Arial"/>
                <w:sz w:val="20"/>
                <w:szCs w:val="20"/>
                <w:lang w:val="es-ES_tradnl"/>
              </w:rPr>
              <w:t>Palabras en la introducción</w:t>
            </w:r>
          </w:p>
        </w:tc>
        <w:tc>
          <w:tcPr>
            <w:tcW w:w="2880" w:type="dxa"/>
          </w:tcPr>
          <w:p w14:paraId="3848A365" w14:textId="4B34228B"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352</w:t>
            </w:r>
          </w:p>
        </w:tc>
        <w:tc>
          <w:tcPr>
            <w:tcW w:w="2970" w:type="dxa"/>
            <w:shd w:val="clear" w:color="auto" w:fill="F2F2F2" w:themeFill="background1" w:themeFillShade="F2"/>
          </w:tcPr>
          <w:p w14:paraId="55B121FF" w14:textId="77777777" w:rsidR="007B1D1E" w:rsidRPr="00C12F1E" w:rsidRDefault="007B1D1E" w:rsidP="00636593">
            <w:pPr>
              <w:jc w:val="center"/>
              <w:rPr>
                <w:rFonts w:ascii="Verdana" w:hAnsi="Verdana" w:cs="Arial"/>
                <w:sz w:val="20"/>
                <w:szCs w:val="20"/>
                <w:lang w:val="es-ES_tradnl"/>
              </w:rPr>
            </w:pPr>
            <w:r w:rsidRPr="00B271FB">
              <w:rPr>
                <w:rFonts w:ascii="Verdana" w:hAnsi="Verdana" w:cs="Arial"/>
                <w:sz w:val="20"/>
                <w:szCs w:val="20"/>
                <w:lang w:val="es-ES_tradnl"/>
              </w:rPr>
              <w:t>&lt;500</w:t>
            </w:r>
          </w:p>
        </w:tc>
      </w:tr>
      <w:tr w:rsidR="007B1D1E" w14:paraId="353761CE" w14:textId="77777777" w:rsidTr="00636593">
        <w:tc>
          <w:tcPr>
            <w:tcW w:w="4140" w:type="dxa"/>
            <w:shd w:val="clear" w:color="auto" w:fill="F2F2F2" w:themeFill="background1" w:themeFillShade="F2"/>
          </w:tcPr>
          <w:p w14:paraId="3F1CA03E" w14:textId="77777777" w:rsidR="007B1D1E" w:rsidRDefault="007B1D1E" w:rsidP="00636593">
            <w:pPr>
              <w:rPr>
                <w:rFonts w:ascii="Verdana" w:hAnsi="Verdana" w:cs="Arial"/>
                <w:sz w:val="20"/>
                <w:szCs w:val="20"/>
                <w:lang w:val="es-ES_tradnl"/>
              </w:rPr>
            </w:pPr>
            <w:r>
              <w:rPr>
                <w:rFonts w:ascii="Verdana" w:hAnsi="Verdana" w:cs="Arial"/>
                <w:sz w:val="20"/>
                <w:szCs w:val="20"/>
                <w:lang w:val="es-ES_tradnl"/>
              </w:rPr>
              <w:t>Tablas</w:t>
            </w:r>
          </w:p>
        </w:tc>
        <w:tc>
          <w:tcPr>
            <w:tcW w:w="2880" w:type="dxa"/>
          </w:tcPr>
          <w:p w14:paraId="483C2DCF" w14:textId="5CB9D6F8"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w:t>
            </w:r>
          </w:p>
        </w:tc>
        <w:tc>
          <w:tcPr>
            <w:tcW w:w="2970" w:type="dxa"/>
            <w:shd w:val="clear" w:color="auto" w:fill="F2F2F2" w:themeFill="background1" w:themeFillShade="F2"/>
          </w:tcPr>
          <w:p w14:paraId="47B63C62" w14:textId="77777777" w:rsidR="007B1D1E" w:rsidRPr="00C12F1E" w:rsidRDefault="007B1D1E" w:rsidP="00636593">
            <w:pPr>
              <w:jc w:val="center"/>
              <w:rPr>
                <w:rFonts w:ascii="Verdana" w:hAnsi="Verdana" w:cs="Arial"/>
                <w:sz w:val="20"/>
                <w:szCs w:val="20"/>
                <w:lang w:val="es-ES_tradnl"/>
              </w:rPr>
            </w:pPr>
            <w:r w:rsidRPr="00EB7BA5">
              <w:rPr>
                <w:rFonts w:ascii="Verdana" w:hAnsi="Verdana" w:cs="Arial"/>
                <w:sz w:val="20"/>
                <w:szCs w:val="20"/>
                <w:lang w:val="es-ES_tradnl"/>
              </w:rPr>
              <w:t>&lt;</w:t>
            </w:r>
            <w:r>
              <w:rPr>
                <w:rFonts w:ascii="Verdana" w:hAnsi="Verdana" w:cs="Arial"/>
                <w:sz w:val="20"/>
                <w:szCs w:val="20"/>
                <w:lang w:val="es-ES_tradnl"/>
              </w:rPr>
              <w:t>4</w:t>
            </w:r>
          </w:p>
        </w:tc>
      </w:tr>
      <w:tr w:rsidR="007B1D1E" w14:paraId="1A2C56D7" w14:textId="77777777" w:rsidTr="00636593">
        <w:tc>
          <w:tcPr>
            <w:tcW w:w="4140" w:type="dxa"/>
            <w:shd w:val="clear" w:color="auto" w:fill="F2F2F2" w:themeFill="background1" w:themeFillShade="F2"/>
          </w:tcPr>
          <w:p w14:paraId="28AFEC63" w14:textId="77777777" w:rsidR="007B1D1E" w:rsidRDefault="007B1D1E" w:rsidP="00636593">
            <w:pPr>
              <w:rPr>
                <w:rFonts w:ascii="Verdana" w:hAnsi="Verdana" w:cs="Arial"/>
                <w:sz w:val="20"/>
                <w:szCs w:val="20"/>
                <w:lang w:val="es-ES_tradnl"/>
              </w:rPr>
            </w:pPr>
            <w:r>
              <w:rPr>
                <w:rFonts w:ascii="Verdana" w:hAnsi="Verdana" w:cs="Arial"/>
                <w:sz w:val="20"/>
                <w:szCs w:val="20"/>
                <w:lang w:val="es-ES_tradnl"/>
              </w:rPr>
              <w:t>Figuras</w:t>
            </w:r>
          </w:p>
        </w:tc>
        <w:tc>
          <w:tcPr>
            <w:tcW w:w="2880" w:type="dxa"/>
          </w:tcPr>
          <w:p w14:paraId="000C4F8F" w14:textId="41E12964"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6</w:t>
            </w:r>
          </w:p>
        </w:tc>
        <w:tc>
          <w:tcPr>
            <w:tcW w:w="2970" w:type="dxa"/>
            <w:shd w:val="clear" w:color="auto" w:fill="F2F2F2" w:themeFill="background1" w:themeFillShade="F2"/>
          </w:tcPr>
          <w:p w14:paraId="7354E043" w14:textId="77777777" w:rsidR="007B1D1E" w:rsidRPr="00C12F1E" w:rsidRDefault="007B1D1E" w:rsidP="00636593">
            <w:pPr>
              <w:jc w:val="center"/>
              <w:rPr>
                <w:rFonts w:ascii="Verdana" w:hAnsi="Verdana" w:cs="Arial"/>
                <w:sz w:val="20"/>
                <w:szCs w:val="20"/>
                <w:lang w:val="es-ES_tradnl"/>
              </w:rPr>
            </w:pPr>
            <w:r w:rsidRPr="00EB7BA5">
              <w:rPr>
                <w:rFonts w:ascii="Verdana" w:hAnsi="Verdana" w:cs="Arial"/>
                <w:sz w:val="20"/>
                <w:szCs w:val="20"/>
                <w:lang w:val="es-ES_tradnl"/>
              </w:rPr>
              <w:t>1 a 6</w:t>
            </w:r>
          </w:p>
        </w:tc>
      </w:tr>
      <w:tr w:rsidR="007B1D1E" w14:paraId="0BF19A72" w14:textId="77777777" w:rsidTr="00636593">
        <w:tc>
          <w:tcPr>
            <w:tcW w:w="4140" w:type="dxa"/>
            <w:shd w:val="clear" w:color="auto" w:fill="F2F2F2" w:themeFill="background1" w:themeFillShade="F2"/>
          </w:tcPr>
          <w:p w14:paraId="320C37F8" w14:textId="77777777" w:rsidR="007B1D1E" w:rsidRPr="00C12F1E" w:rsidRDefault="007B1D1E" w:rsidP="00636593">
            <w:pPr>
              <w:rPr>
                <w:rFonts w:ascii="Verdana" w:hAnsi="Verdana" w:cs="Arial"/>
                <w:sz w:val="20"/>
                <w:szCs w:val="20"/>
                <w:lang w:val="es-ES_tradnl"/>
              </w:rPr>
            </w:pPr>
            <w:r>
              <w:rPr>
                <w:rFonts w:ascii="Verdana" w:hAnsi="Verdana" w:cs="Arial"/>
                <w:sz w:val="20"/>
                <w:szCs w:val="20"/>
                <w:lang w:val="es-ES_tradnl"/>
              </w:rPr>
              <w:t>Artículos en las referencias</w:t>
            </w:r>
          </w:p>
        </w:tc>
        <w:tc>
          <w:tcPr>
            <w:tcW w:w="2880" w:type="dxa"/>
          </w:tcPr>
          <w:p w14:paraId="19CBF1F9" w14:textId="27B198E0"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20</w:t>
            </w:r>
          </w:p>
        </w:tc>
        <w:tc>
          <w:tcPr>
            <w:tcW w:w="2970" w:type="dxa"/>
            <w:shd w:val="clear" w:color="auto" w:fill="F2F2F2" w:themeFill="background1" w:themeFillShade="F2"/>
          </w:tcPr>
          <w:p w14:paraId="400E9EDF" w14:textId="77777777" w:rsidR="007B1D1E" w:rsidRPr="00C12F1E" w:rsidRDefault="007B1D1E" w:rsidP="00636593">
            <w:pPr>
              <w:jc w:val="center"/>
              <w:rPr>
                <w:rFonts w:ascii="Verdana" w:hAnsi="Verdana" w:cs="Arial"/>
                <w:sz w:val="20"/>
                <w:szCs w:val="20"/>
                <w:lang w:val="es-ES_tradnl"/>
              </w:rPr>
            </w:pPr>
            <w:r>
              <w:rPr>
                <w:rFonts w:ascii="Verdana" w:hAnsi="Verdana" w:cs="Arial"/>
                <w:sz w:val="20"/>
                <w:szCs w:val="20"/>
                <w:lang w:val="es-ES_tradnl"/>
              </w:rPr>
              <w:t>15 a 25</w:t>
            </w:r>
          </w:p>
        </w:tc>
      </w:tr>
      <w:tr w:rsidR="007B1D1E" w14:paraId="290642DE" w14:textId="77777777" w:rsidTr="00636593">
        <w:tc>
          <w:tcPr>
            <w:tcW w:w="4140" w:type="dxa"/>
            <w:shd w:val="clear" w:color="auto" w:fill="F2F2F2" w:themeFill="background1" w:themeFillShade="F2"/>
          </w:tcPr>
          <w:p w14:paraId="4EBEBB30" w14:textId="77777777" w:rsidR="007B1D1E" w:rsidRPr="00C12F1E" w:rsidRDefault="007B1D1E" w:rsidP="00636593">
            <w:pPr>
              <w:rPr>
                <w:rFonts w:ascii="Verdana" w:hAnsi="Verdana" w:cs="Arial"/>
                <w:sz w:val="20"/>
                <w:szCs w:val="20"/>
                <w:lang w:val="es-ES_tradnl"/>
              </w:rPr>
            </w:pPr>
            <w:r>
              <w:rPr>
                <w:rFonts w:ascii="Verdana" w:hAnsi="Verdana" w:cs="Arial"/>
                <w:sz w:val="20"/>
                <w:szCs w:val="20"/>
                <w:lang w:val="es-ES_tradnl"/>
              </w:rPr>
              <w:t>% de artículos de los últimos 5 años</w:t>
            </w:r>
          </w:p>
        </w:tc>
        <w:tc>
          <w:tcPr>
            <w:tcW w:w="2880" w:type="dxa"/>
          </w:tcPr>
          <w:p w14:paraId="06200DFD" w14:textId="4D96893F"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85</w:t>
            </w:r>
          </w:p>
        </w:tc>
        <w:tc>
          <w:tcPr>
            <w:tcW w:w="2970" w:type="dxa"/>
            <w:shd w:val="clear" w:color="auto" w:fill="F2F2F2" w:themeFill="background1" w:themeFillShade="F2"/>
          </w:tcPr>
          <w:p w14:paraId="16C54574" w14:textId="77777777" w:rsidR="007B1D1E" w:rsidRPr="00C12F1E" w:rsidRDefault="007B1D1E" w:rsidP="00636593">
            <w:pPr>
              <w:jc w:val="center"/>
              <w:rPr>
                <w:rFonts w:ascii="Verdana" w:hAnsi="Verdana" w:cs="Arial"/>
                <w:sz w:val="20"/>
                <w:szCs w:val="20"/>
                <w:lang w:val="es-ES_tradnl"/>
              </w:rPr>
            </w:pPr>
            <w:r>
              <w:rPr>
                <w:rFonts w:ascii="Verdana" w:hAnsi="Verdana" w:cs="Arial"/>
                <w:sz w:val="20"/>
                <w:szCs w:val="20"/>
                <w:lang w:val="es-ES_tradnl"/>
              </w:rPr>
              <w:t>&gt;50</w:t>
            </w:r>
          </w:p>
        </w:tc>
      </w:tr>
      <w:tr w:rsidR="007B1D1E" w14:paraId="4D86518B" w14:textId="77777777" w:rsidTr="00636593">
        <w:tc>
          <w:tcPr>
            <w:tcW w:w="4140" w:type="dxa"/>
            <w:shd w:val="clear" w:color="auto" w:fill="F2F2F2" w:themeFill="background1" w:themeFillShade="F2"/>
          </w:tcPr>
          <w:p w14:paraId="703FFC50" w14:textId="77777777" w:rsidR="007B1D1E" w:rsidRDefault="007B1D1E" w:rsidP="00636593">
            <w:pPr>
              <w:rPr>
                <w:rFonts w:ascii="Verdana" w:hAnsi="Verdana" w:cs="Arial"/>
                <w:sz w:val="20"/>
                <w:szCs w:val="20"/>
                <w:lang w:val="es-ES_tradnl"/>
              </w:rPr>
            </w:pPr>
            <w:r>
              <w:rPr>
                <w:rFonts w:ascii="Verdana" w:hAnsi="Verdana" w:cs="Arial"/>
                <w:sz w:val="20"/>
                <w:szCs w:val="20"/>
                <w:lang w:val="es-ES_tradnl"/>
              </w:rPr>
              <w:t>Convenio del autor adjuntado</w:t>
            </w:r>
          </w:p>
        </w:tc>
        <w:tc>
          <w:tcPr>
            <w:tcW w:w="2880" w:type="dxa"/>
          </w:tcPr>
          <w:p w14:paraId="61BF75B5" w14:textId="397A970D"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SI</w:t>
            </w:r>
          </w:p>
        </w:tc>
        <w:tc>
          <w:tcPr>
            <w:tcW w:w="2970" w:type="dxa"/>
            <w:shd w:val="clear" w:color="auto" w:fill="F2F2F2" w:themeFill="background1" w:themeFillShade="F2"/>
          </w:tcPr>
          <w:p w14:paraId="09138948" w14:textId="77777777" w:rsidR="007B1D1E" w:rsidRPr="00C12F1E" w:rsidRDefault="007B1D1E" w:rsidP="00636593">
            <w:pPr>
              <w:jc w:val="center"/>
              <w:rPr>
                <w:rFonts w:ascii="Verdana" w:hAnsi="Verdana" w:cs="Arial"/>
                <w:sz w:val="20"/>
                <w:szCs w:val="20"/>
                <w:lang w:val="es-ES_tradnl"/>
              </w:rPr>
            </w:pPr>
            <w:r>
              <w:rPr>
                <w:rFonts w:ascii="Verdana" w:hAnsi="Verdana" w:cs="Arial"/>
                <w:sz w:val="20"/>
                <w:szCs w:val="20"/>
                <w:lang w:val="es-ES_tradnl"/>
              </w:rPr>
              <w:t>Si</w:t>
            </w:r>
          </w:p>
        </w:tc>
      </w:tr>
      <w:tr w:rsidR="007B1D1E" w14:paraId="6C074D75" w14:textId="77777777" w:rsidTr="00636593">
        <w:tc>
          <w:tcPr>
            <w:tcW w:w="4140" w:type="dxa"/>
            <w:shd w:val="clear" w:color="auto" w:fill="F2F2F2" w:themeFill="background1" w:themeFillShade="F2"/>
          </w:tcPr>
          <w:p w14:paraId="34F318CA" w14:textId="77777777" w:rsidR="007B1D1E" w:rsidRDefault="007B1D1E" w:rsidP="00636593">
            <w:pPr>
              <w:rPr>
                <w:rFonts w:ascii="Verdana" w:hAnsi="Verdana" w:cs="Arial"/>
                <w:sz w:val="20"/>
                <w:szCs w:val="20"/>
                <w:lang w:val="es-ES_tradnl"/>
              </w:rPr>
            </w:pPr>
            <w:r>
              <w:rPr>
                <w:rFonts w:ascii="Verdana" w:hAnsi="Verdana" w:cs="Arial"/>
                <w:sz w:val="20"/>
                <w:szCs w:val="20"/>
                <w:lang w:val="es-ES_tradnl"/>
              </w:rPr>
              <w:t>Informe de autoría y ORCID adjuntado</w:t>
            </w:r>
          </w:p>
        </w:tc>
        <w:tc>
          <w:tcPr>
            <w:tcW w:w="2880" w:type="dxa"/>
          </w:tcPr>
          <w:p w14:paraId="6D0AC84F" w14:textId="52530AB3" w:rsidR="007B1D1E" w:rsidRPr="00C12F1E" w:rsidRDefault="007674CF" w:rsidP="00636593">
            <w:pPr>
              <w:jc w:val="center"/>
              <w:rPr>
                <w:rFonts w:ascii="Verdana" w:hAnsi="Verdana" w:cs="Arial"/>
                <w:sz w:val="20"/>
                <w:szCs w:val="20"/>
                <w:lang w:val="es-ES_tradnl"/>
              </w:rPr>
            </w:pPr>
            <w:r>
              <w:rPr>
                <w:rFonts w:ascii="Verdana" w:hAnsi="Verdana" w:cs="Arial"/>
                <w:sz w:val="20"/>
                <w:szCs w:val="20"/>
                <w:lang w:val="es-ES_tradnl"/>
              </w:rPr>
              <w:t>SI</w:t>
            </w:r>
          </w:p>
        </w:tc>
        <w:tc>
          <w:tcPr>
            <w:tcW w:w="2970" w:type="dxa"/>
            <w:shd w:val="clear" w:color="auto" w:fill="F2F2F2" w:themeFill="background1" w:themeFillShade="F2"/>
          </w:tcPr>
          <w:p w14:paraId="51B3711D" w14:textId="77777777" w:rsidR="007B1D1E" w:rsidRPr="00C12F1E" w:rsidRDefault="007B1D1E" w:rsidP="00636593">
            <w:pPr>
              <w:jc w:val="center"/>
              <w:rPr>
                <w:rFonts w:ascii="Verdana" w:hAnsi="Verdana" w:cs="Arial"/>
                <w:sz w:val="20"/>
                <w:szCs w:val="20"/>
                <w:lang w:val="es-ES_tradnl"/>
              </w:rPr>
            </w:pPr>
            <w:r>
              <w:rPr>
                <w:rFonts w:ascii="Verdana" w:hAnsi="Verdana" w:cs="Arial"/>
                <w:sz w:val="20"/>
                <w:szCs w:val="20"/>
                <w:lang w:val="es-ES_tradnl"/>
              </w:rPr>
              <w:t>Si</w:t>
            </w:r>
          </w:p>
        </w:tc>
      </w:tr>
    </w:tbl>
    <w:p w14:paraId="7390121C" w14:textId="77777777" w:rsidR="00050C68" w:rsidRPr="007B1D1E" w:rsidRDefault="00050C68" w:rsidP="0030764C">
      <w:pPr>
        <w:spacing w:before="120" w:after="120" w:line="240" w:lineRule="auto"/>
        <w:jc w:val="both"/>
        <w:rPr>
          <w:rFonts w:ascii="Verdana" w:hAnsi="Verdana" w:cs="Arial"/>
          <w:sz w:val="20"/>
          <w:szCs w:val="20"/>
        </w:rPr>
      </w:pPr>
    </w:p>
    <w:p w14:paraId="25A4F2D8" w14:textId="77777777" w:rsidR="00214245" w:rsidRPr="007B1D1E" w:rsidRDefault="00214245" w:rsidP="005801E1">
      <w:pPr>
        <w:pStyle w:val="Ttulo2"/>
        <w:framePr w:wrap="notBeside"/>
        <w:shd w:val="clear" w:color="auto" w:fill="D9D9D9" w:themeFill="background1" w:themeFillShade="D9"/>
        <w:rPr>
          <w:rFonts w:ascii="Verdana" w:hAnsi="Verdana" w:cs="Arial"/>
          <w:color w:val="000081"/>
          <w:szCs w:val="20"/>
        </w:rPr>
      </w:pPr>
      <w:r w:rsidRPr="007B1D1E">
        <w:rPr>
          <w:rFonts w:ascii="Verdana" w:hAnsi="Verdana" w:cs="Arial"/>
          <w:color w:val="000081"/>
          <w:szCs w:val="20"/>
        </w:rPr>
        <w:t>PRIMERA PÁGINA</w:t>
      </w:r>
    </w:p>
    <w:p w14:paraId="44051E69" w14:textId="77777777" w:rsidR="005E30B8" w:rsidRPr="007B1D1E" w:rsidRDefault="005E30B8"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Título del artículo en español</w:t>
      </w:r>
      <w:r w:rsidR="00887D0F" w:rsidRPr="007B1D1E">
        <w:rPr>
          <w:rFonts w:ascii="Verdana" w:hAnsi="Verdana"/>
          <w:color w:val="000081"/>
          <w:szCs w:val="20"/>
        </w:rPr>
        <w:t xml:space="preserve"> (No incluir presentación o reporte de caso)</w:t>
      </w:r>
    </w:p>
    <w:p w14:paraId="136C8919" w14:textId="77777777" w:rsidR="005E30B8" w:rsidRPr="007B1D1E" w:rsidRDefault="005E30B8" w:rsidP="005E30B8">
      <w:pPr>
        <w:spacing w:after="0" w:line="240" w:lineRule="auto"/>
        <w:rPr>
          <w:rFonts w:ascii="Verdana" w:hAnsi="Verdana" w:cs="Arial"/>
          <w:sz w:val="20"/>
          <w:szCs w:val="20"/>
        </w:rPr>
      </w:pPr>
    </w:p>
    <w:p w14:paraId="530ED50A" w14:textId="757E1B66" w:rsidR="00965E61" w:rsidRPr="00680F5A" w:rsidRDefault="00965E61" w:rsidP="00965E61">
      <w:pPr>
        <w:autoSpaceDE w:val="0"/>
        <w:autoSpaceDN w:val="0"/>
        <w:adjustRightInd w:val="0"/>
        <w:spacing w:after="0" w:line="360" w:lineRule="auto"/>
        <w:rPr>
          <w:rFonts w:ascii="Verdana" w:hAnsi="Verdana" w:cs="Times New Roman"/>
          <w:b/>
          <w:bCs/>
          <w:color w:val="000000" w:themeColor="text1"/>
          <w:sz w:val="20"/>
          <w:szCs w:val="20"/>
        </w:rPr>
      </w:pPr>
      <w:r w:rsidRPr="00680F5A">
        <w:rPr>
          <w:rFonts w:ascii="Verdana" w:eastAsia="Times New Roman" w:hAnsi="Verdana" w:cs="Times New Roman"/>
          <w:b/>
          <w:color w:val="000000" w:themeColor="text1"/>
          <w:sz w:val="20"/>
          <w:szCs w:val="20"/>
        </w:rPr>
        <w:t>Hemangioblastoma del bulbo raquídeo</w:t>
      </w:r>
      <w:r w:rsidRPr="00680F5A">
        <w:rPr>
          <w:rFonts w:ascii="Verdana" w:eastAsia="Times New Roman" w:hAnsi="Verdana" w:cs="Times New Roman"/>
          <w:b/>
          <w:color w:val="000000" w:themeColor="text1"/>
          <w:sz w:val="20"/>
          <w:szCs w:val="20"/>
        </w:rPr>
        <w:t xml:space="preserve"> asociado con Siringomielia</w:t>
      </w:r>
    </w:p>
    <w:p w14:paraId="45D44D96" w14:textId="77777777" w:rsidR="009E58BE" w:rsidRPr="00680F5A" w:rsidRDefault="009E58BE" w:rsidP="005E30B8">
      <w:pPr>
        <w:spacing w:after="0" w:line="240" w:lineRule="auto"/>
        <w:rPr>
          <w:rFonts w:ascii="Verdana" w:hAnsi="Verdana" w:cs="Arial"/>
          <w:sz w:val="20"/>
          <w:szCs w:val="20"/>
        </w:rPr>
      </w:pPr>
    </w:p>
    <w:p w14:paraId="7CB15499" w14:textId="77777777" w:rsidR="005E30B8" w:rsidRPr="00680F5A" w:rsidRDefault="005E30B8" w:rsidP="005E30B8">
      <w:pPr>
        <w:spacing w:after="0" w:line="240" w:lineRule="auto"/>
        <w:rPr>
          <w:rFonts w:ascii="Verdana" w:hAnsi="Verdana" w:cs="Arial"/>
          <w:sz w:val="20"/>
          <w:szCs w:val="20"/>
        </w:rPr>
      </w:pPr>
    </w:p>
    <w:p w14:paraId="3A075B02" w14:textId="77777777" w:rsidR="005E30B8" w:rsidRPr="00680F5A" w:rsidRDefault="005E30B8" w:rsidP="005801E1">
      <w:pPr>
        <w:pStyle w:val="Ttulo3"/>
        <w:framePr w:wrap="notBeside"/>
        <w:shd w:val="clear" w:color="auto" w:fill="D9D9D9" w:themeFill="background1" w:themeFillShade="D9"/>
        <w:rPr>
          <w:rFonts w:ascii="Verdana" w:hAnsi="Verdana"/>
          <w:color w:val="000081"/>
          <w:szCs w:val="20"/>
        </w:rPr>
      </w:pPr>
      <w:r w:rsidRPr="00680F5A">
        <w:rPr>
          <w:rFonts w:ascii="Verdana" w:hAnsi="Verdana"/>
          <w:color w:val="000081"/>
          <w:szCs w:val="20"/>
        </w:rPr>
        <w:t>Título del artículo en inglés</w:t>
      </w:r>
    </w:p>
    <w:p w14:paraId="473B2515" w14:textId="77777777" w:rsidR="005E30B8" w:rsidRPr="00680F5A" w:rsidRDefault="005E30B8" w:rsidP="005E30B8">
      <w:pPr>
        <w:spacing w:after="0" w:line="240" w:lineRule="auto"/>
        <w:rPr>
          <w:rFonts w:ascii="Verdana" w:hAnsi="Verdana" w:cs="Arial"/>
          <w:sz w:val="20"/>
          <w:szCs w:val="20"/>
        </w:rPr>
      </w:pPr>
    </w:p>
    <w:p w14:paraId="7C2D0FE5" w14:textId="77777777" w:rsidR="00680F5A" w:rsidRPr="00680F5A" w:rsidRDefault="00680F5A" w:rsidP="00680F5A">
      <w:pPr>
        <w:autoSpaceDE w:val="0"/>
        <w:autoSpaceDN w:val="0"/>
        <w:adjustRightInd w:val="0"/>
        <w:spacing w:after="0" w:line="360" w:lineRule="auto"/>
        <w:rPr>
          <w:rFonts w:ascii="Verdana" w:hAnsi="Verdana" w:cs="Times New Roman"/>
          <w:b/>
          <w:bCs/>
          <w:color w:val="000000" w:themeColor="text1"/>
          <w:sz w:val="20"/>
          <w:szCs w:val="20"/>
        </w:rPr>
      </w:pPr>
      <w:r w:rsidRPr="00680F5A">
        <w:rPr>
          <w:rStyle w:val="tlid-translation"/>
          <w:rFonts w:ascii="Verdana" w:hAnsi="Verdana" w:cs="Times New Roman"/>
          <w:sz w:val="20"/>
          <w:szCs w:val="20"/>
          <w:lang w:val="en"/>
        </w:rPr>
        <w:t>Hemangioblastoma of the medulla oblongata associated with Syringomyelia. Presentation of a case</w:t>
      </w:r>
    </w:p>
    <w:p w14:paraId="0189A8C8" w14:textId="77777777" w:rsidR="00887D0F" w:rsidRPr="00680F5A" w:rsidRDefault="00887D0F" w:rsidP="00887D0F">
      <w:pPr>
        <w:spacing w:after="0" w:line="240" w:lineRule="auto"/>
        <w:rPr>
          <w:rFonts w:ascii="Verdana" w:hAnsi="Verdana" w:cs="Arial"/>
          <w:sz w:val="20"/>
          <w:szCs w:val="20"/>
        </w:rPr>
      </w:pPr>
    </w:p>
    <w:p w14:paraId="191CA2D4" w14:textId="77777777" w:rsidR="00887D0F" w:rsidRPr="00680F5A" w:rsidRDefault="00887D0F" w:rsidP="00887D0F">
      <w:pPr>
        <w:pStyle w:val="Ttulo3"/>
        <w:framePr w:wrap="notBeside"/>
        <w:shd w:val="clear" w:color="auto" w:fill="D9D9D9" w:themeFill="background1" w:themeFillShade="D9"/>
        <w:rPr>
          <w:rFonts w:ascii="Verdana" w:hAnsi="Verdana"/>
          <w:color w:val="000081"/>
          <w:szCs w:val="20"/>
        </w:rPr>
      </w:pPr>
      <w:r w:rsidRPr="00680F5A">
        <w:rPr>
          <w:rFonts w:ascii="Verdana" w:hAnsi="Verdana"/>
          <w:color w:val="000081"/>
          <w:szCs w:val="20"/>
        </w:rPr>
        <w:t xml:space="preserve">Especialidad </w:t>
      </w:r>
      <w:r w:rsidR="00DF4329" w:rsidRPr="00680F5A">
        <w:rPr>
          <w:rFonts w:ascii="Verdana" w:hAnsi="Verdana"/>
          <w:color w:val="000081"/>
          <w:szCs w:val="20"/>
        </w:rPr>
        <w:t xml:space="preserve">principal del artículo </w:t>
      </w:r>
      <w:r w:rsidRPr="00680F5A">
        <w:rPr>
          <w:rFonts w:ascii="Verdana" w:hAnsi="Verdana"/>
          <w:color w:val="000081"/>
          <w:szCs w:val="20"/>
        </w:rPr>
        <w:t>(Especificar una: Neurología o Neurocirugía)</w:t>
      </w:r>
    </w:p>
    <w:p w14:paraId="7A9F4BE5" w14:textId="1699FF7F" w:rsidR="005E30B8" w:rsidRPr="00680F5A" w:rsidRDefault="00680F5A" w:rsidP="005E30B8">
      <w:pPr>
        <w:spacing w:after="0" w:line="240" w:lineRule="auto"/>
        <w:rPr>
          <w:rFonts w:ascii="Verdana" w:hAnsi="Verdana" w:cs="Arial"/>
          <w:sz w:val="20"/>
          <w:szCs w:val="20"/>
        </w:rPr>
      </w:pPr>
      <w:r w:rsidRPr="00680F5A">
        <w:rPr>
          <w:rFonts w:ascii="Verdana" w:hAnsi="Verdana" w:cs="Times New Roman"/>
          <w:sz w:val="20"/>
          <w:szCs w:val="20"/>
        </w:rPr>
        <w:t>Especialista de I Grado en Neurología</w:t>
      </w:r>
    </w:p>
    <w:p w14:paraId="4C2F9454" w14:textId="77777777" w:rsidR="0030764C" w:rsidRPr="00680F5A" w:rsidRDefault="0030764C" w:rsidP="005E30B8">
      <w:pPr>
        <w:spacing w:after="0" w:line="240" w:lineRule="auto"/>
        <w:rPr>
          <w:rFonts w:ascii="Verdana" w:hAnsi="Verdana" w:cs="Arial"/>
          <w:sz w:val="20"/>
          <w:szCs w:val="20"/>
        </w:rPr>
      </w:pPr>
    </w:p>
    <w:p w14:paraId="585A2D9C" w14:textId="77777777" w:rsidR="005E30B8" w:rsidRPr="00680F5A" w:rsidRDefault="005E30B8" w:rsidP="005801E1">
      <w:pPr>
        <w:pStyle w:val="Ttulo3"/>
        <w:framePr w:wrap="notBeside"/>
        <w:shd w:val="clear" w:color="auto" w:fill="D9D9D9" w:themeFill="background1" w:themeFillShade="D9"/>
        <w:rPr>
          <w:rFonts w:ascii="Verdana" w:hAnsi="Verdana"/>
          <w:color w:val="000081"/>
          <w:szCs w:val="20"/>
        </w:rPr>
      </w:pPr>
      <w:r w:rsidRPr="00680F5A">
        <w:rPr>
          <w:rFonts w:ascii="Verdana" w:hAnsi="Verdana"/>
          <w:color w:val="000081"/>
          <w:szCs w:val="20"/>
        </w:rPr>
        <w:t>R</w:t>
      </w:r>
      <w:r w:rsidR="00C302EA" w:rsidRPr="00680F5A">
        <w:rPr>
          <w:rFonts w:ascii="Verdana" w:hAnsi="Verdana"/>
          <w:color w:val="000081"/>
          <w:szCs w:val="20"/>
        </w:rPr>
        <w:t>esumen</w:t>
      </w:r>
      <w:r w:rsidRPr="00680F5A">
        <w:rPr>
          <w:rFonts w:ascii="Verdana" w:hAnsi="Verdana"/>
          <w:color w:val="000081"/>
          <w:szCs w:val="20"/>
        </w:rPr>
        <w:t xml:space="preserve"> (</w:t>
      </w:r>
      <w:r w:rsidR="00887D0F" w:rsidRPr="00680F5A">
        <w:rPr>
          <w:rFonts w:ascii="Verdana" w:hAnsi="Verdana"/>
          <w:color w:val="000081"/>
          <w:szCs w:val="20"/>
        </w:rPr>
        <w:t xml:space="preserve">De </w:t>
      </w:r>
      <w:r w:rsidRPr="00680F5A">
        <w:rPr>
          <w:rFonts w:ascii="Verdana" w:hAnsi="Verdana"/>
          <w:color w:val="000081"/>
          <w:szCs w:val="20"/>
        </w:rPr>
        <w:t>150 a 300 palabras)</w:t>
      </w:r>
    </w:p>
    <w:p w14:paraId="431ABB30" w14:textId="738BF315" w:rsidR="00680F5A" w:rsidRPr="00680F5A" w:rsidRDefault="00A93412" w:rsidP="00680F5A">
      <w:pPr>
        <w:spacing w:after="0" w:line="360" w:lineRule="auto"/>
        <w:jc w:val="both"/>
        <w:rPr>
          <w:rFonts w:ascii="Verdana" w:eastAsia="Times New Roman" w:hAnsi="Verdana" w:cs="Times New Roman"/>
          <w:sz w:val="20"/>
          <w:szCs w:val="20"/>
          <w:lang w:eastAsia="es-ES"/>
        </w:rPr>
      </w:pPr>
      <w:r w:rsidRPr="00680F5A">
        <w:rPr>
          <w:rFonts w:ascii="Verdana" w:hAnsi="Verdana" w:cs="Arial"/>
          <w:sz w:val="20"/>
          <w:szCs w:val="20"/>
          <w:shd w:val="clear" w:color="auto" w:fill="F2F2F2" w:themeFill="background1" w:themeFillShade="F2"/>
        </w:rPr>
        <w:t>Introducción</w:t>
      </w:r>
      <w:r w:rsidR="005E30B8" w:rsidRPr="00680F5A">
        <w:rPr>
          <w:rFonts w:ascii="Verdana" w:hAnsi="Verdana" w:cs="Arial"/>
          <w:sz w:val="20"/>
          <w:szCs w:val="20"/>
          <w:shd w:val="clear" w:color="auto" w:fill="F2F2F2" w:themeFill="background1" w:themeFillShade="F2"/>
        </w:rPr>
        <w:t>:</w:t>
      </w:r>
      <w:r w:rsidR="00680F5A" w:rsidRPr="00680F5A">
        <w:rPr>
          <w:rFonts w:ascii="Verdana" w:eastAsia="Times New Roman" w:hAnsi="Verdana" w:cs="Times New Roman"/>
          <w:b/>
          <w:sz w:val="20"/>
          <w:szCs w:val="20"/>
          <w:lang w:eastAsia="es-ES"/>
        </w:rPr>
        <w:t xml:space="preserve"> </w:t>
      </w:r>
      <w:r w:rsidR="00680F5A" w:rsidRPr="00680F5A">
        <w:rPr>
          <w:rFonts w:ascii="Verdana" w:eastAsia="Times New Roman" w:hAnsi="Verdana" w:cs="Times New Roman"/>
          <w:b/>
          <w:sz w:val="20"/>
          <w:szCs w:val="20"/>
          <w:lang w:eastAsia="es-ES"/>
        </w:rPr>
        <w:t>Objetivo:</w:t>
      </w:r>
      <w:r w:rsidR="00680F5A" w:rsidRPr="00680F5A">
        <w:rPr>
          <w:rFonts w:ascii="Verdana" w:eastAsia="Times New Roman" w:hAnsi="Verdana" w:cs="Times New Roman"/>
          <w:sz w:val="20"/>
          <w:szCs w:val="20"/>
          <w:lang w:eastAsia="es-ES"/>
        </w:rPr>
        <w:t xml:space="preserve"> presentar el caso de una paciente con hemangioblastoma del bulbo raquídeo asociado con siringomielia a partir de los hallazgos imagenológicos que posibilitaron diagnosticar la enfermedad.</w:t>
      </w:r>
    </w:p>
    <w:p w14:paraId="1694A45F" w14:textId="77777777" w:rsidR="005E30B8" w:rsidRPr="00680F5A" w:rsidRDefault="005E30B8" w:rsidP="005E30B8">
      <w:pPr>
        <w:spacing w:after="0" w:line="240" w:lineRule="auto"/>
        <w:rPr>
          <w:rFonts w:ascii="Verdana" w:hAnsi="Verdana" w:cs="Arial"/>
          <w:sz w:val="20"/>
          <w:szCs w:val="20"/>
          <w:shd w:val="clear" w:color="auto" w:fill="F2F2F2" w:themeFill="background1" w:themeFillShade="F2"/>
        </w:rPr>
      </w:pPr>
    </w:p>
    <w:p w14:paraId="5F729D29" w14:textId="77777777" w:rsidR="000C332E" w:rsidRPr="007B1D1E" w:rsidRDefault="000C332E" w:rsidP="005E30B8">
      <w:pPr>
        <w:spacing w:after="0" w:line="240" w:lineRule="auto"/>
        <w:rPr>
          <w:rFonts w:ascii="Verdana" w:hAnsi="Verdana" w:cs="Arial"/>
          <w:sz w:val="20"/>
          <w:szCs w:val="20"/>
        </w:rPr>
      </w:pPr>
    </w:p>
    <w:p w14:paraId="0FE8DC05" w14:textId="7B11091F" w:rsidR="00680F5A" w:rsidRPr="00680F5A" w:rsidRDefault="00A93412" w:rsidP="00680F5A">
      <w:pPr>
        <w:spacing w:after="0" w:line="360" w:lineRule="auto"/>
        <w:jc w:val="both"/>
        <w:rPr>
          <w:rFonts w:ascii="Verdana" w:eastAsia="Times New Roman" w:hAnsi="Verdana" w:cs="Times New Roman"/>
          <w:sz w:val="20"/>
          <w:szCs w:val="20"/>
          <w:lang w:eastAsia="es-ES"/>
        </w:rPr>
      </w:pPr>
      <w:r w:rsidRPr="00680F5A">
        <w:rPr>
          <w:rFonts w:ascii="Verdana" w:hAnsi="Verdana" w:cs="Arial"/>
          <w:sz w:val="20"/>
          <w:szCs w:val="20"/>
          <w:shd w:val="clear" w:color="auto" w:fill="F2F2F2" w:themeFill="background1" w:themeFillShade="F2"/>
        </w:rPr>
        <w:lastRenderedPageBreak/>
        <w:t>Caso(s) clínico(s)</w:t>
      </w:r>
      <w:r w:rsidR="005E30B8" w:rsidRPr="00680F5A">
        <w:rPr>
          <w:rFonts w:ascii="Verdana" w:hAnsi="Verdana" w:cs="Arial"/>
          <w:sz w:val="20"/>
          <w:szCs w:val="20"/>
          <w:shd w:val="clear" w:color="auto" w:fill="F2F2F2" w:themeFill="background1" w:themeFillShade="F2"/>
        </w:rPr>
        <w:t>:</w:t>
      </w:r>
      <w:r w:rsidR="00680F5A" w:rsidRPr="00680F5A">
        <w:rPr>
          <w:rFonts w:ascii="Verdana" w:eastAsia="Times New Roman" w:hAnsi="Verdana" w:cs="Times New Roman"/>
          <w:sz w:val="20"/>
          <w:szCs w:val="20"/>
          <w:lang w:eastAsia="es-ES"/>
        </w:rPr>
        <w:t xml:space="preserve"> </w:t>
      </w:r>
      <w:r w:rsidR="00680F5A" w:rsidRPr="00680F5A">
        <w:rPr>
          <w:rFonts w:ascii="Verdana" w:eastAsia="Times New Roman" w:hAnsi="Verdana" w:cs="Times New Roman"/>
          <w:sz w:val="20"/>
          <w:szCs w:val="20"/>
          <w:lang w:eastAsia="es-ES"/>
        </w:rPr>
        <w:t>Se presenta el caso de una paciente blanca, femenina, de 57 años de edad la cual ingresó con vértigo y dificultad para la marcha, debilidad del miembro superior derecho que se extendió a las cuatro extremidades, disfagia, voz de tono nasal, diplopía, dolor en cuello y brazos.</w:t>
      </w:r>
    </w:p>
    <w:p w14:paraId="734D6462" w14:textId="77777777" w:rsidR="00680F5A" w:rsidRPr="00680F5A" w:rsidRDefault="00680F5A" w:rsidP="00680F5A">
      <w:pPr>
        <w:spacing w:after="0" w:line="360" w:lineRule="auto"/>
        <w:jc w:val="both"/>
        <w:rPr>
          <w:rFonts w:ascii="Verdana" w:eastAsia="Times New Roman" w:hAnsi="Verdana" w:cs="Times New Roman"/>
          <w:sz w:val="20"/>
          <w:szCs w:val="20"/>
          <w:lang w:eastAsia="es-ES"/>
        </w:rPr>
      </w:pPr>
      <w:r w:rsidRPr="00680F5A">
        <w:rPr>
          <w:rFonts w:ascii="Verdana" w:eastAsia="Times New Roman" w:hAnsi="Verdana" w:cs="Times New Roman"/>
          <w:sz w:val="20"/>
          <w:szCs w:val="20"/>
          <w:lang w:eastAsia="es-ES"/>
        </w:rPr>
        <w:t>Se le realizó una tomografía computarizada de cráneo y resonancia magnética nuclear de cráneo donde fue evidente lesión ocupativa de espacio a nivel del bulbo raquídeo y multitabicada a nivel de la médula espinal compatibles con Hemangioblastoma y la Siringomielia.</w:t>
      </w:r>
    </w:p>
    <w:p w14:paraId="2437BBAC" w14:textId="74240474" w:rsidR="005E30B8" w:rsidRPr="00680F5A" w:rsidRDefault="005E30B8" w:rsidP="005E30B8">
      <w:pPr>
        <w:spacing w:after="0" w:line="240" w:lineRule="auto"/>
        <w:rPr>
          <w:rFonts w:ascii="Verdana" w:hAnsi="Verdana" w:cs="Arial"/>
          <w:sz w:val="20"/>
          <w:szCs w:val="20"/>
          <w:shd w:val="clear" w:color="auto" w:fill="F2F2F2" w:themeFill="background1" w:themeFillShade="F2"/>
        </w:rPr>
      </w:pPr>
      <w:r w:rsidRPr="00680F5A">
        <w:rPr>
          <w:rFonts w:ascii="Verdana" w:hAnsi="Verdana" w:cs="Arial"/>
          <w:sz w:val="20"/>
          <w:szCs w:val="20"/>
          <w:shd w:val="clear" w:color="auto" w:fill="F2F2F2" w:themeFill="background1" w:themeFillShade="F2"/>
        </w:rPr>
        <w:t>Conclusiones:</w:t>
      </w:r>
      <w:r w:rsidR="00680F5A" w:rsidRPr="00680F5A">
        <w:rPr>
          <w:rFonts w:ascii="Verdana" w:eastAsia="Times New Roman" w:hAnsi="Verdana" w:cs="Times New Roman"/>
          <w:sz w:val="20"/>
          <w:szCs w:val="20"/>
          <w:lang w:eastAsia="es-ES"/>
        </w:rPr>
        <w:t xml:space="preserve"> </w:t>
      </w:r>
      <w:r w:rsidR="00680F5A" w:rsidRPr="00680F5A">
        <w:rPr>
          <w:rFonts w:ascii="Verdana" w:eastAsia="Times New Roman" w:hAnsi="Verdana" w:cs="Times New Roman"/>
          <w:sz w:val="20"/>
          <w:szCs w:val="20"/>
          <w:lang w:eastAsia="es-ES"/>
        </w:rPr>
        <w:t>La evaluación de las manifestaciones clínicas, los hallazgos de neuroimagen, los exámenes de laboratorio, los resultados anatomopatológicos permitieron el diagnóstico etiológico de Hemangioblastoma del bulbo raquídeo asociado con Siringomielia</w:t>
      </w:r>
    </w:p>
    <w:p w14:paraId="0927873C" w14:textId="77777777" w:rsidR="000C332E" w:rsidRPr="00680F5A" w:rsidRDefault="000C332E" w:rsidP="005E30B8">
      <w:pPr>
        <w:spacing w:after="0" w:line="240" w:lineRule="auto"/>
        <w:rPr>
          <w:rFonts w:ascii="Verdana" w:hAnsi="Verdana" w:cs="Arial"/>
          <w:sz w:val="20"/>
          <w:szCs w:val="20"/>
        </w:rPr>
      </w:pPr>
    </w:p>
    <w:p w14:paraId="4C7BC2CA" w14:textId="77777777" w:rsidR="005E30B8" w:rsidRPr="00680F5A" w:rsidRDefault="005E30B8" w:rsidP="005801E1">
      <w:pPr>
        <w:pStyle w:val="Ttulo3"/>
        <w:framePr w:wrap="notBeside"/>
        <w:shd w:val="clear" w:color="auto" w:fill="D9D9D9" w:themeFill="background1" w:themeFillShade="D9"/>
        <w:rPr>
          <w:rFonts w:ascii="Verdana" w:hAnsi="Verdana"/>
          <w:color w:val="000081"/>
          <w:szCs w:val="20"/>
        </w:rPr>
      </w:pPr>
      <w:r w:rsidRPr="00680F5A">
        <w:rPr>
          <w:rFonts w:ascii="Verdana" w:hAnsi="Verdana"/>
          <w:color w:val="000081"/>
          <w:szCs w:val="20"/>
        </w:rPr>
        <w:t>P</w:t>
      </w:r>
      <w:r w:rsidR="00C302EA" w:rsidRPr="00680F5A">
        <w:rPr>
          <w:rFonts w:ascii="Verdana" w:hAnsi="Verdana"/>
          <w:color w:val="000081"/>
          <w:szCs w:val="20"/>
        </w:rPr>
        <w:t xml:space="preserve">alabras clave </w:t>
      </w:r>
      <w:r w:rsidRPr="00680F5A">
        <w:rPr>
          <w:rFonts w:ascii="Verdana" w:hAnsi="Verdana"/>
          <w:color w:val="000081"/>
          <w:szCs w:val="20"/>
        </w:rPr>
        <w:t>(</w:t>
      </w:r>
      <w:r w:rsidR="00887D0F" w:rsidRPr="00680F5A">
        <w:rPr>
          <w:rFonts w:ascii="Verdana" w:hAnsi="Verdana"/>
          <w:color w:val="000081"/>
          <w:szCs w:val="20"/>
        </w:rPr>
        <w:t xml:space="preserve">De </w:t>
      </w:r>
      <w:r w:rsidRPr="00680F5A">
        <w:rPr>
          <w:rFonts w:ascii="Verdana" w:hAnsi="Verdana"/>
          <w:color w:val="000081"/>
          <w:szCs w:val="20"/>
        </w:rPr>
        <w:t>3 a 10 términos)</w:t>
      </w:r>
      <w:r w:rsidR="00E26D5F" w:rsidRPr="00680F5A">
        <w:rPr>
          <w:rFonts w:ascii="Verdana" w:hAnsi="Verdana"/>
          <w:color w:val="000081"/>
          <w:szCs w:val="20"/>
        </w:rPr>
        <w:t>:</w:t>
      </w:r>
    </w:p>
    <w:p w14:paraId="42ECAFDA" w14:textId="62BCEFF6" w:rsidR="005E30B8" w:rsidRPr="00680F5A" w:rsidRDefault="00680F5A" w:rsidP="005E30B8">
      <w:pPr>
        <w:spacing w:after="0" w:line="240" w:lineRule="auto"/>
        <w:rPr>
          <w:rFonts w:ascii="Verdana" w:hAnsi="Verdana" w:cs="Arial"/>
          <w:sz w:val="20"/>
          <w:szCs w:val="20"/>
        </w:rPr>
      </w:pPr>
      <w:r w:rsidRPr="00680F5A">
        <w:rPr>
          <w:rFonts w:ascii="Verdana" w:hAnsi="Verdana" w:cs="Times New Roman"/>
          <w:bCs/>
          <w:color w:val="000000"/>
          <w:sz w:val="20"/>
          <w:szCs w:val="20"/>
        </w:rPr>
        <w:t>HEMANGIOBLASTOMA/diagnóstico por imagen, HEMANGIOBLASTOMA/ complicaciones, NEOPLASIAS CEREBELOSAS, SIRINGOMIELIA/diagnóstico por imagen</w:t>
      </w:r>
    </w:p>
    <w:p w14:paraId="144FDA9C" w14:textId="77777777" w:rsidR="007B1D1E" w:rsidRPr="00680F5A" w:rsidRDefault="007B1D1E" w:rsidP="005E30B8">
      <w:pPr>
        <w:spacing w:after="0" w:line="240" w:lineRule="auto"/>
        <w:rPr>
          <w:rFonts w:ascii="Verdana" w:hAnsi="Verdana" w:cs="Arial"/>
          <w:sz w:val="20"/>
          <w:szCs w:val="20"/>
        </w:rPr>
      </w:pPr>
    </w:p>
    <w:p w14:paraId="56825EF3" w14:textId="77777777" w:rsidR="005E30B8" w:rsidRPr="00680F5A" w:rsidRDefault="005E30B8" w:rsidP="005801E1">
      <w:pPr>
        <w:pStyle w:val="Ttulo2"/>
        <w:framePr w:wrap="notBeside"/>
        <w:shd w:val="clear" w:color="auto" w:fill="D9D9D9" w:themeFill="background1" w:themeFillShade="D9"/>
        <w:rPr>
          <w:rFonts w:ascii="Verdana" w:hAnsi="Verdana"/>
          <w:color w:val="000081"/>
          <w:szCs w:val="20"/>
          <w:lang w:val="en-US"/>
        </w:rPr>
      </w:pPr>
      <w:r w:rsidRPr="00680F5A">
        <w:rPr>
          <w:rFonts w:ascii="Verdana" w:hAnsi="Verdana"/>
          <w:color w:val="000081"/>
          <w:szCs w:val="20"/>
          <w:lang w:val="en-US"/>
        </w:rPr>
        <w:t>A</w:t>
      </w:r>
      <w:r w:rsidR="00C302EA" w:rsidRPr="00680F5A">
        <w:rPr>
          <w:rFonts w:ascii="Verdana" w:hAnsi="Verdana"/>
          <w:color w:val="000081"/>
          <w:szCs w:val="20"/>
          <w:lang w:val="en-US"/>
        </w:rPr>
        <w:t>bstract</w:t>
      </w:r>
    </w:p>
    <w:p w14:paraId="194C9886" w14:textId="315B93C2" w:rsidR="000C332E" w:rsidRPr="007B1D1E" w:rsidRDefault="00A93412" w:rsidP="005E30B8">
      <w:pPr>
        <w:spacing w:after="0" w:line="240" w:lineRule="auto"/>
        <w:rPr>
          <w:rFonts w:ascii="Verdana" w:hAnsi="Verdana" w:cs="Arial"/>
          <w:sz w:val="20"/>
          <w:szCs w:val="20"/>
          <w:lang w:val="en-US"/>
        </w:rPr>
      </w:pPr>
      <w:r w:rsidRPr="00680F5A">
        <w:rPr>
          <w:rFonts w:ascii="Verdana" w:hAnsi="Verdana" w:cs="Arial"/>
          <w:sz w:val="20"/>
          <w:szCs w:val="20"/>
          <w:shd w:val="clear" w:color="auto" w:fill="F2F2F2" w:themeFill="background1" w:themeFillShade="F2"/>
          <w:lang w:val="en-US"/>
        </w:rPr>
        <w:t>Introduction</w:t>
      </w:r>
      <w:r w:rsidR="005E30B8" w:rsidRPr="00680F5A">
        <w:rPr>
          <w:rFonts w:ascii="Verdana" w:hAnsi="Verdana" w:cs="Arial"/>
          <w:sz w:val="20"/>
          <w:szCs w:val="20"/>
          <w:shd w:val="clear" w:color="auto" w:fill="F2F2F2" w:themeFill="background1" w:themeFillShade="F2"/>
          <w:lang w:val="en-US"/>
        </w:rPr>
        <w:t>:</w:t>
      </w:r>
      <w:r w:rsidR="00680F5A" w:rsidRPr="00680F5A">
        <w:rPr>
          <w:rStyle w:val="Sinespaciado"/>
          <w:rFonts w:ascii="Verdana" w:hAnsi="Verdana" w:cs="Times New Roman"/>
          <w:sz w:val="20"/>
          <w:szCs w:val="20"/>
          <w:lang w:val="en"/>
        </w:rPr>
        <w:t xml:space="preserve"> </w:t>
      </w:r>
      <w:r w:rsidR="00680F5A" w:rsidRPr="00680F5A">
        <w:rPr>
          <w:rStyle w:val="tlid-translation"/>
          <w:rFonts w:ascii="Verdana" w:hAnsi="Verdana" w:cs="Times New Roman"/>
          <w:sz w:val="20"/>
          <w:szCs w:val="20"/>
          <w:lang w:val="en"/>
        </w:rPr>
        <w:t>Objective: to present the case of a patient with medulla oblongata associated with syringomyelia based on the imaging findings that made it possible to diagnose the disease.</w:t>
      </w:r>
      <w:r w:rsidR="00680F5A" w:rsidRPr="00680F5A">
        <w:rPr>
          <w:rFonts w:ascii="Verdana" w:hAnsi="Verdana" w:cs="Times New Roman"/>
          <w:sz w:val="20"/>
          <w:szCs w:val="20"/>
          <w:lang w:val="en"/>
        </w:rPr>
        <w:br/>
      </w:r>
    </w:p>
    <w:p w14:paraId="0F875038" w14:textId="5B838274" w:rsidR="005E30B8" w:rsidRPr="00680F5A" w:rsidRDefault="00A93412" w:rsidP="005E30B8">
      <w:pPr>
        <w:spacing w:after="0" w:line="240" w:lineRule="auto"/>
        <w:rPr>
          <w:rFonts w:ascii="Verdana" w:hAnsi="Verdana" w:cs="Arial"/>
          <w:sz w:val="20"/>
          <w:szCs w:val="20"/>
          <w:shd w:val="clear" w:color="auto" w:fill="F2F2F2" w:themeFill="background1" w:themeFillShade="F2"/>
          <w:lang w:val="en-US"/>
        </w:rPr>
      </w:pPr>
      <w:r w:rsidRPr="00680F5A">
        <w:rPr>
          <w:rFonts w:ascii="Verdana" w:hAnsi="Verdana" w:cs="Arial"/>
          <w:sz w:val="20"/>
          <w:szCs w:val="20"/>
          <w:shd w:val="clear" w:color="auto" w:fill="F2F2F2" w:themeFill="background1" w:themeFillShade="F2"/>
          <w:lang w:val="en-US"/>
        </w:rPr>
        <w:t>Clinical case(s)</w:t>
      </w:r>
      <w:r w:rsidR="005E30B8" w:rsidRPr="00680F5A">
        <w:rPr>
          <w:rFonts w:ascii="Verdana" w:hAnsi="Verdana" w:cs="Arial"/>
          <w:sz w:val="20"/>
          <w:szCs w:val="20"/>
          <w:shd w:val="clear" w:color="auto" w:fill="F2F2F2" w:themeFill="background1" w:themeFillShade="F2"/>
          <w:lang w:val="en-US"/>
        </w:rPr>
        <w:t>:</w:t>
      </w:r>
      <w:r w:rsidR="00680F5A" w:rsidRPr="00680F5A">
        <w:rPr>
          <w:rStyle w:val="Sinespaciado"/>
          <w:rFonts w:ascii="Verdana" w:hAnsi="Verdana" w:cs="Times New Roman"/>
          <w:sz w:val="20"/>
          <w:szCs w:val="20"/>
          <w:lang w:val="en"/>
        </w:rPr>
        <w:t xml:space="preserve"> </w:t>
      </w:r>
      <w:r w:rsidR="00680F5A" w:rsidRPr="00680F5A">
        <w:rPr>
          <w:rStyle w:val="tlid-translation"/>
          <w:rFonts w:ascii="Verdana" w:hAnsi="Verdana" w:cs="Times New Roman"/>
          <w:sz w:val="20"/>
          <w:szCs w:val="20"/>
          <w:lang w:val="en"/>
        </w:rPr>
        <w:t>We present the case of a white female patient, 57 years old, who entered with vertigo and difficulty walking, weakness of the right upper limb that extended to all four extremities, dysphagia, nasal tone voice, diplopia, neck and arm pain.</w:t>
      </w:r>
      <w:r w:rsidR="00680F5A" w:rsidRPr="00680F5A">
        <w:rPr>
          <w:rFonts w:ascii="Verdana" w:hAnsi="Verdana" w:cs="Times New Roman"/>
          <w:sz w:val="20"/>
          <w:szCs w:val="20"/>
          <w:lang w:val="en"/>
        </w:rPr>
        <w:br/>
      </w:r>
      <w:r w:rsidR="00680F5A" w:rsidRPr="00680F5A">
        <w:rPr>
          <w:rStyle w:val="tlid-translation"/>
          <w:rFonts w:ascii="Verdana" w:hAnsi="Verdana" w:cs="Times New Roman"/>
          <w:sz w:val="20"/>
          <w:szCs w:val="20"/>
          <w:lang w:val="en"/>
        </w:rPr>
        <w:t>A Computerized Axial Tomography of the skull and Nuclear Magnetic Resonance of the skull were performed, where an occupational lesion of the space at the level of the medulla oblongata and multi-located at the level of the spinal cord compatible with Hemangioblastoma and Syringomyelia was evident.</w:t>
      </w:r>
      <w:r w:rsidR="00680F5A" w:rsidRPr="00680F5A">
        <w:rPr>
          <w:rFonts w:ascii="Verdana" w:hAnsi="Verdana" w:cs="Times New Roman"/>
          <w:sz w:val="20"/>
          <w:szCs w:val="20"/>
          <w:lang w:val="en"/>
        </w:rPr>
        <w:br/>
      </w:r>
      <w:r w:rsidR="005E30B8" w:rsidRPr="00680F5A">
        <w:rPr>
          <w:rFonts w:ascii="Verdana" w:hAnsi="Verdana" w:cs="Arial"/>
          <w:sz w:val="20"/>
          <w:szCs w:val="20"/>
          <w:shd w:val="clear" w:color="auto" w:fill="F2F2F2" w:themeFill="background1" w:themeFillShade="F2"/>
          <w:lang w:val="en-US"/>
        </w:rPr>
        <w:t>Conclusions:</w:t>
      </w:r>
      <w:r w:rsidR="00680F5A" w:rsidRPr="00680F5A">
        <w:rPr>
          <w:rStyle w:val="Sinespaciado"/>
          <w:rFonts w:ascii="Times New Roman" w:hAnsi="Times New Roman" w:cs="Times New Roman"/>
          <w:sz w:val="20"/>
          <w:szCs w:val="20"/>
          <w:lang w:val="en"/>
        </w:rPr>
        <w:t xml:space="preserve"> </w:t>
      </w:r>
      <w:r w:rsidR="00680F5A" w:rsidRPr="00680F5A">
        <w:rPr>
          <w:rStyle w:val="tlid-translation"/>
          <w:rFonts w:ascii="Verdana" w:hAnsi="Verdana" w:cs="Times New Roman"/>
          <w:sz w:val="20"/>
          <w:szCs w:val="20"/>
          <w:lang w:val="en"/>
        </w:rPr>
        <w:t>The evaluation of the clinical manifestations, the adequate interpretation of the neuroimaging findings, the laboratory examinations, the anatomopathological results allowed the etiologic diagnosis of Hemangioblastoma of the medulla oblongata associated with Syringomyelia.</w:t>
      </w:r>
    </w:p>
    <w:p w14:paraId="551D3515" w14:textId="77777777" w:rsidR="00BB29AC" w:rsidRPr="00680F5A" w:rsidRDefault="00BB29AC" w:rsidP="00BB29AC">
      <w:pPr>
        <w:spacing w:after="0" w:line="240" w:lineRule="auto"/>
        <w:rPr>
          <w:rFonts w:ascii="Verdana" w:hAnsi="Verdana" w:cs="Arial"/>
          <w:sz w:val="20"/>
          <w:szCs w:val="20"/>
          <w:lang w:val="en-US"/>
        </w:rPr>
      </w:pPr>
    </w:p>
    <w:p w14:paraId="5C8A3E12" w14:textId="77777777" w:rsidR="00BB29AC" w:rsidRPr="007B1D1E" w:rsidRDefault="00BB29AC" w:rsidP="00BB29AC">
      <w:pPr>
        <w:pStyle w:val="Ttulo2"/>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Key words:</w:t>
      </w:r>
    </w:p>
    <w:p w14:paraId="3E7C1168" w14:textId="3C882CCD" w:rsidR="00BB29AC" w:rsidRPr="00DB72A4" w:rsidRDefault="00DB72A4" w:rsidP="00BB29AC">
      <w:pPr>
        <w:spacing w:after="0" w:line="240" w:lineRule="auto"/>
        <w:rPr>
          <w:rFonts w:ascii="Verdana" w:hAnsi="Verdana" w:cs="Arial"/>
          <w:sz w:val="20"/>
          <w:szCs w:val="20"/>
        </w:rPr>
      </w:pPr>
      <w:r w:rsidRPr="00DB72A4">
        <w:rPr>
          <w:rFonts w:ascii="Verdana" w:hAnsi="Verdana" w:cs="Times New Roman"/>
          <w:bCs/>
          <w:color w:val="000000"/>
          <w:sz w:val="20"/>
          <w:szCs w:val="20"/>
        </w:rPr>
        <w:t>HEMANGIOBLASTOMA/ imagen diagnosis, HEMANGIOBLASTOMA/ complications, CEREBELLUM NEOPLASM, SYRINGOMYELIA/ imagen diagnosis</w:t>
      </w:r>
    </w:p>
    <w:p w14:paraId="38B48698" w14:textId="77777777" w:rsidR="00BB29AC" w:rsidRPr="007B1D1E" w:rsidRDefault="00BB29AC" w:rsidP="00BB29AC">
      <w:pPr>
        <w:spacing w:after="0" w:line="240" w:lineRule="auto"/>
        <w:rPr>
          <w:rFonts w:ascii="Verdana" w:hAnsi="Verdana" w:cs="Arial"/>
          <w:sz w:val="20"/>
          <w:szCs w:val="20"/>
        </w:rPr>
      </w:pPr>
    </w:p>
    <w:p w14:paraId="009C3776" w14:textId="77777777" w:rsidR="00BB29AC" w:rsidRPr="007B1D1E" w:rsidRDefault="00BB29AC" w:rsidP="00BB29AC">
      <w:pPr>
        <w:spacing w:after="0" w:line="240" w:lineRule="auto"/>
        <w:rPr>
          <w:rFonts w:ascii="Verdana" w:hAnsi="Verdana" w:cs="Arial"/>
          <w:sz w:val="20"/>
          <w:szCs w:val="20"/>
        </w:rPr>
      </w:pPr>
    </w:p>
    <w:p w14:paraId="04084CDD" w14:textId="77777777" w:rsidR="00BB29AC" w:rsidRPr="007B1D1E" w:rsidRDefault="00BB29AC" w:rsidP="00BB29AC">
      <w:pPr>
        <w:pStyle w:val="Ttulo2"/>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Fecha de envío (día/mes/año):</w:t>
      </w:r>
    </w:p>
    <w:p w14:paraId="4D796718" w14:textId="25B44E87" w:rsidR="00BB29AC" w:rsidRPr="007B1D1E" w:rsidRDefault="00DB72A4" w:rsidP="00BB29AC">
      <w:pPr>
        <w:spacing w:after="0" w:line="240" w:lineRule="auto"/>
        <w:rPr>
          <w:rFonts w:ascii="Verdana" w:hAnsi="Verdana" w:cs="Arial"/>
          <w:sz w:val="20"/>
          <w:szCs w:val="20"/>
        </w:rPr>
      </w:pPr>
      <w:r>
        <w:rPr>
          <w:rFonts w:ascii="Verdana" w:hAnsi="Verdana" w:cs="Arial"/>
          <w:sz w:val="20"/>
          <w:szCs w:val="20"/>
        </w:rPr>
        <w:t>1-08-2020</w:t>
      </w:r>
    </w:p>
    <w:p w14:paraId="4574DA85" w14:textId="77777777" w:rsidR="00BB29AC" w:rsidRPr="007B1D1E" w:rsidRDefault="00BB29AC" w:rsidP="00BB29AC">
      <w:pPr>
        <w:spacing w:after="0" w:line="240" w:lineRule="auto"/>
        <w:rPr>
          <w:rFonts w:ascii="Verdana" w:hAnsi="Verdana" w:cs="Arial"/>
          <w:sz w:val="20"/>
          <w:szCs w:val="20"/>
        </w:rPr>
      </w:pPr>
    </w:p>
    <w:p w14:paraId="2EEFEFE4" w14:textId="77777777" w:rsidR="00BB29AC" w:rsidRPr="007B1D1E" w:rsidRDefault="00BB29AC" w:rsidP="00BB29AC">
      <w:pPr>
        <w:spacing w:after="0" w:line="240" w:lineRule="auto"/>
        <w:rPr>
          <w:rFonts w:ascii="Verdana" w:hAnsi="Verdana" w:cs="Arial"/>
          <w:sz w:val="20"/>
          <w:szCs w:val="20"/>
        </w:rPr>
      </w:pPr>
    </w:p>
    <w:p w14:paraId="45D2D3EC" w14:textId="77777777" w:rsidR="00145C27" w:rsidRPr="007B1D1E" w:rsidRDefault="00145C27" w:rsidP="00BE3A4E">
      <w:pPr>
        <w:pStyle w:val="Ttulo2"/>
        <w:framePr w:w="9823" w:wrap="notBeside" w:y="-2"/>
        <w:shd w:val="clear" w:color="auto" w:fill="D9D9D9" w:themeFill="background1" w:themeFillShade="D9"/>
        <w:ind w:right="-243"/>
        <w:rPr>
          <w:rFonts w:ascii="Verdana" w:hAnsi="Verdana"/>
          <w:color w:val="000081"/>
          <w:szCs w:val="20"/>
        </w:rPr>
      </w:pPr>
      <w:r w:rsidRPr="007B1D1E">
        <w:rPr>
          <w:rFonts w:ascii="Verdana" w:hAnsi="Verdana"/>
          <w:color w:val="000081"/>
          <w:szCs w:val="20"/>
        </w:rPr>
        <w:t>INTRODUCCIÓN</w:t>
      </w:r>
      <w:r w:rsidR="003703A1" w:rsidRPr="007B1D1E">
        <w:rPr>
          <w:rFonts w:ascii="Verdana" w:hAnsi="Verdana"/>
          <w:color w:val="000081"/>
          <w:szCs w:val="20"/>
        </w:rPr>
        <w:t xml:space="preserve"> (Hasta 1 página)</w:t>
      </w:r>
    </w:p>
    <w:p w14:paraId="5AE13777" w14:textId="77777777" w:rsidR="00495ADD" w:rsidRPr="00495ADD" w:rsidRDefault="00495ADD" w:rsidP="00495ADD">
      <w:pPr>
        <w:autoSpaceDE w:val="0"/>
        <w:autoSpaceDN w:val="0"/>
        <w:adjustRightInd w:val="0"/>
        <w:spacing w:after="0" w:line="360" w:lineRule="auto"/>
        <w:jc w:val="both"/>
        <w:rPr>
          <w:rFonts w:ascii="Verdana" w:hAnsi="Verdana" w:cs="Times New Roman"/>
          <w:sz w:val="20"/>
          <w:szCs w:val="20"/>
        </w:rPr>
      </w:pPr>
      <w:r w:rsidRPr="00495ADD">
        <w:rPr>
          <w:rFonts w:ascii="Verdana" w:hAnsi="Verdana" w:cs="Times New Roman"/>
          <w:sz w:val="20"/>
          <w:szCs w:val="20"/>
        </w:rPr>
        <w:t xml:space="preserve">El término “hemangioblastoma” (HB) fue introducido por Cushing y Bailey en 1928. Los hemangioblastomas son neoplasias vasculares benignas de localización intraaxial, son tumores raros, que conforman del 1 al 2.5% de todos los tumores intracraneales, constituyen el tumor primario más frecuente en los adultos en la fosa posterior, localizándose en el cerebelo en un 85%, médula espinal 3%, bulbo 2% y cerebro 1,5% de los casos. </w:t>
      </w:r>
      <w:r w:rsidRPr="00495ADD">
        <w:rPr>
          <w:rFonts w:ascii="Verdana" w:hAnsi="Verdana" w:cs="Times New Roman"/>
          <w:sz w:val="20"/>
          <w:szCs w:val="20"/>
          <w:vertAlign w:val="superscript"/>
        </w:rPr>
        <w:t>(1, 2)</w:t>
      </w:r>
    </w:p>
    <w:p w14:paraId="0D19AC2C" w14:textId="77777777" w:rsidR="00495ADD" w:rsidRPr="00495ADD" w:rsidRDefault="00495ADD" w:rsidP="00495ADD">
      <w:pPr>
        <w:spacing w:line="360" w:lineRule="auto"/>
        <w:jc w:val="both"/>
        <w:rPr>
          <w:rFonts w:ascii="Verdana" w:hAnsi="Verdana" w:cs="Times New Roman"/>
          <w:sz w:val="20"/>
          <w:szCs w:val="20"/>
        </w:rPr>
      </w:pPr>
      <w:r w:rsidRPr="00495ADD">
        <w:rPr>
          <w:rFonts w:ascii="Verdana" w:hAnsi="Verdana" w:cs="Times New Roman"/>
          <w:sz w:val="20"/>
          <w:szCs w:val="20"/>
        </w:rPr>
        <w:lastRenderedPageBreak/>
        <w:t>En general son lesiones quísticas con un pequeño nódulo mural, aunque pueden también ser lesiones puramente sólidas, puramente quísticas o mixtas. Si bien en su gran mayoría son lesiones esporádicas y solitarias, en algunos casos están asociadas con la enfermedad de von Hippel</w:t>
      </w:r>
      <w:r w:rsidRPr="00495ADD">
        <w:rPr>
          <w:rFonts w:ascii="MS Gothic" w:eastAsia="MS Gothic" w:hAnsi="MS Gothic" w:cs="MS Gothic" w:hint="eastAsia"/>
          <w:sz w:val="20"/>
          <w:szCs w:val="20"/>
        </w:rPr>
        <w:t>‑</w:t>
      </w:r>
      <w:r w:rsidRPr="00495ADD">
        <w:rPr>
          <w:rFonts w:ascii="Verdana" w:hAnsi="Verdana" w:cs="Times New Roman"/>
          <w:sz w:val="20"/>
          <w:szCs w:val="20"/>
        </w:rPr>
        <w:t xml:space="preserve">Lindau. </w:t>
      </w:r>
      <w:r w:rsidRPr="00495ADD">
        <w:rPr>
          <w:rFonts w:ascii="Verdana" w:hAnsi="Verdana" w:cs="Times New Roman"/>
          <w:sz w:val="20"/>
          <w:szCs w:val="20"/>
          <w:vertAlign w:val="superscript"/>
        </w:rPr>
        <w:t>(3)</w:t>
      </w:r>
    </w:p>
    <w:p w14:paraId="2CEEC297" w14:textId="77777777" w:rsidR="00495ADD" w:rsidRPr="00495ADD" w:rsidRDefault="00495ADD" w:rsidP="00495ADD">
      <w:pPr>
        <w:spacing w:line="360" w:lineRule="auto"/>
        <w:jc w:val="both"/>
        <w:rPr>
          <w:rFonts w:ascii="Verdana" w:hAnsi="Verdana" w:cs="Times New Roman"/>
          <w:sz w:val="20"/>
          <w:szCs w:val="20"/>
        </w:rPr>
      </w:pPr>
      <w:r w:rsidRPr="00495ADD">
        <w:rPr>
          <w:rFonts w:ascii="Verdana" w:hAnsi="Verdana" w:cs="Times New Roman"/>
          <w:sz w:val="20"/>
          <w:szCs w:val="20"/>
        </w:rPr>
        <w:t xml:space="preserve">Las manifestaciones clínicas de los hemangioblastomas son inespecíficas y dependen de la localización del mismo y del patrón de crecimiento. A pesar de su gran vascularización, en raras ocasiones los hemangioblastomas se presentan con sangrado en forma de hemorragia intraparenquimatosa o intramedular o como hemorragia subaracnoidea. El diagnóstico definitivo de los se lo realiza por anatomía patológica. </w:t>
      </w:r>
      <w:r w:rsidRPr="00495ADD">
        <w:rPr>
          <w:rFonts w:ascii="Verdana" w:hAnsi="Verdana" w:cs="Times New Roman"/>
          <w:sz w:val="20"/>
          <w:szCs w:val="20"/>
          <w:vertAlign w:val="superscript"/>
        </w:rPr>
        <w:t>(4,5)</w:t>
      </w:r>
      <w:r w:rsidRPr="00495ADD">
        <w:rPr>
          <w:rFonts w:ascii="Verdana" w:hAnsi="Verdana" w:cs="Times New Roman"/>
          <w:sz w:val="20"/>
          <w:szCs w:val="20"/>
        </w:rPr>
        <w:t xml:space="preserve"> </w:t>
      </w:r>
    </w:p>
    <w:p w14:paraId="5EABF3F2" w14:textId="77777777" w:rsidR="00495ADD" w:rsidRPr="00495ADD" w:rsidRDefault="00495ADD" w:rsidP="00495ADD">
      <w:pPr>
        <w:spacing w:line="360" w:lineRule="auto"/>
        <w:jc w:val="both"/>
        <w:rPr>
          <w:rFonts w:ascii="Verdana" w:hAnsi="Verdana" w:cs="Times New Roman"/>
          <w:sz w:val="20"/>
          <w:szCs w:val="20"/>
          <w:vertAlign w:val="superscript"/>
        </w:rPr>
      </w:pPr>
      <w:r w:rsidRPr="00495ADD">
        <w:rPr>
          <w:rFonts w:ascii="Verdana" w:hAnsi="Verdana" w:cs="Times New Roman"/>
          <w:sz w:val="20"/>
          <w:szCs w:val="20"/>
        </w:rPr>
        <w:t xml:space="preserve">La Siringomielia (SM), fue descrita por primera vez como un hallazgo anatómico por Estienne (1546) en su libro "La dissection du Corps Humain" y se relacionó la existencia de la cavidad con la clínica motora, sensitiva y vegetativa por Portal (1804). En 1827, Ollivier d'Angers aportó el término de siringomielia, del griego "syrinx" (flauta) y "myelós" (médula). </w:t>
      </w:r>
      <w:r w:rsidRPr="00495ADD">
        <w:rPr>
          <w:rFonts w:ascii="Verdana" w:hAnsi="Verdana" w:cs="Times New Roman"/>
          <w:sz w:val="20"/>
          <w:szCs w:val="20"/>
          <w:vertAlign w:val="superscript"/>
        </w:rPr>
        <w:t>(6)</w:t>
      </w:r>
    </w:p>
    <w:p w14:paraId="05BA63A2" w14:textId="77777777" w:rsidR="00495ADD" w:rsidRPr="00495ADD" w:rsidRDefault="00495ADD" w:rsidP="00495ADD">
      <w:pPr>
        <w:spacing w:line="360" w:lineRule="auto"/>
        <w:jc w:val="both"/>
        <w:rPr>
          <w:rFonts w:ascii="Verdana" w:hAnsi="Verdana" w:cs="Times New Roman"/>
          <w:sz w:val="20"/>
          <w:szCs w:val="20"/>
        </w:rPr>
      </w:pPr>
      <w:r w:rsidRPr="00495ADD">
        <w:rPr>
          <w:rFonts w:ascii="Verdana" w:hAnsi="Verdana" w:cs="Times New Roman"/>
          <w:sz w:val="20"/>
          <w:szCs w:val="20"/>
        </w:rPr>
        <w:t>La siringomielia tiene múltiples causas, pero en la mayor parte de los casos, está relacionada con la malformación de Chiari, Meningitis, médula espinal anclada y tumores de la médula espinal, siendo rara su asociación con tumores de la fosa posterior.</w:t>
      </w:r>
      <w:r w:rsidRPr="00495ADD">
        <w:rPr>
          <w:rFonts w:ascii="Verdana" w:hAnsi="Verdana" w:cs="Times New Roman"/>
          <w:sz w:val="20"/>
          <w:szCs w:val="20"/>
          <w:vertAlign w:val="superscript"/>
        </w:rPr>
        <w:t xml:space="preserve"> (6)</w:t>
      </w:r>
    </w:p>
    <w:p w14:paraId="5A8CF3B9" w14:textId="77777777" w:rsidR="00495ADD" w:rsidRPr="00495ADD" w:rsidRDefault="00495ADD" w:rsidP="00495ADD">
      <w:pPr>
        <w:spacing w:line="360" w:lineRule="auto"/>
        <w:jc w:val="both"/>
        <w:rPr>
          <w:rFonts w:ascii="Verdana" w:hAnsi="Verdana" w:cs="Times New Roman"/>
          <w:sz w:val="20"/>
          <w:szCs w:val="20"/>
        </w:rPr>
      </w:pPr>
      <w:r w:rsidRPr="00495ADD">
        <w:rPr>
          <w:rFonts w:ascii="Verdana" w:hAnsi="Verdana" w:cs="Times New Roman"/>
          <w:sz w:val="20"/>
          <w:szCs w:val="20"/>
        </w:rPr>
        <w:t>Los diferentes estudios radiológicos, entre los que se encuentran la Tomografía Axial Computarizada y la Resonancia Magnética Nuclear han proporcionado un conocimiento más profundo de ambas enfermedades al permitir conocer, con mayor exactitud, la anatomía lesional y sus repercusiones sobre la fisiología normal del Sistema Nervioso.</w:t>
      </w:r>
    </w:p>
    <w:p w14:paraId="6C6EF10C" w14:textId="77777777" w:rsidR="00495ADD" w:rsidRPr="00495ADD" w:rsidRDefault="00495ADD" w:rsidP="00495ADD">
      <w:pPr>
        <w:autoSpaceDE w:val="0"/>
        <w:autoSpaceDN w:val="0"/>
        <w:adjustRightInd w:val="0"/>
        <w:spacing w:after="0" w:line="360" w:lineRule="auto"/>
        <w:jc w:val="both"/>
        <w:rPr>
          <w:rFonts w:ascii="Verdana" w:hAnsi="Verdana" w:cs="Times New Roman"/>
          <w:bCs/>
          <w:sz w:val="20"/>
          <w:szCs w:val="20"/>
        </w:rPr>
      </w:pPr>
      <w:r w:rsidRPr="00495ADD">
        <w:rPr>
          <w:rFonts w:ascii="Verdana" w:hAnsi="Verdana" w:cs="Times New Roman"/>
          <w:bCs/>
          <w:sz w:val="20"/>
          <w:szCs w:val="20"/>
        </w:rPr>
        <w:t xml:space="preserve">Por la poca frecuencia de su localización a nivel del bulbo raquídeo y de la asociación entre el Hemangioblastoma </w:t>
      </w:r>
      <w:r w:rsidRPr="00495ADD">
        <w:rPr>
          <w:rFonts w:ascii="Verdana" w:hAnsi="Verdana" w:cs="Times New Roman"/>
          <w:sz w:val="20"/>
          <w:szCs w:val="20"/>
        </w:rPr>
        <w:t>y la Siringomielia, s</w:t>
      </w:r>
      <w:r w:rsidRPr="00495ADD">
        <w:rPr>
          <w:rFonts w:ascii="Verdana" w:hAnsi="Verdana" w:cs="Times New Roman"/>
          <w:bCs/>
          <w:sz w:val="20"/>
          <w:szCs w:val="20"/>
        </w:rPr>
        <w:t>e decidió presentar el caso de una paciente blanca, femenina de 57 años de edad.</w:t>
      </w:r>
    </w:p>
    <w:p w14:paraId="076D729B" w14:textId="77777777" w:rsidR="003703A1" w:rsidRPr="00495ADD" w:rsidRDefault="003703A1" w:rsidP="00C92F8C">
      <w:pPr>
        <w:spacing w:after="0" w:line="240" w:lineRule="auto"/>
        <w:rPr>
          <w:rFonts w:ascii="Verdana" w:hAnsi="Verdana"/>
          <w:sz w:val="20"/>
          <w:szCs w:val="20"/>
        </w:rPr>
      </w:pPr>
    </w:p>
    <w:p w14:paraId="0CD25FCE" w14:textId="77777777" w:rsidR="006B1097" w:rsidRPr="007B1D1E" w:rsidRDefault="003703A1"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Objetivo (Solo 1 objetivo general)</w:t>
      </w:r>
    </w:p>
    <w:p w14:paraId="3B89E07B" w14:textId="77777777" w:rsidR="00495ADD" w:rsidRPr="00680F5A" w:rsidRDefault="00495ADD" w:rsidP="00495ADD">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P</w:t>
      </w:r>
      <w:r w:rsidRPr="00680F5A">
        <w:rPr>
          <w:rFonts w:ascii="Verdana" w:eastAsia="Times New Roman" w:hAnsi="Verdana" w:cs="Times New Roman"/>
          <w:sz w:val="20"/>
          <w:szCs w:val="20"/>
          <w:lang w:eastAsia="es-ES"/>
        </w:rPr>
        <w:t>resentar el caso de una paciente con hemangioblastoma del bulbo raquídeo asociado con siringomielia a partir de los hallazgos imagenológicos que posibilitaron diagnosticar la enfermedad.</w:t>
      </w:r>
    </w:p>
    <w:p w14:paraId="33759352" w14:textId="77777777" w:rsidR="00495ADD" w:rsidRPr="007B1D1E" w:rsidRDefault="00495ADD" w:rsidP="00495ADD">
      <w:pPr>
        <w:spacing w:after="0" w:line="240" w:lineRule="auto"/>
        <w:rPr>
          <w:rFonts w:ascii="Verdana" w:hAnsi="Verdana"/>
          <w:sz w:val="20"/>
          <w:szCs w:val="20"/>
        </w:rPr>
      </w:pPr>
    </w:p>
    <w:p w14:paraId="7DB21DDA" w14:textId="77777777" w:rsidR="00C92F8C" w:rsidRPr="007B1D1E" w:rsidRDefault="00C92F8C" w:rsidP="00C92F8C">
      <w:pPr>
        <w:spacing w:after="0" w:line="240" w:lineRule="auto"/>
        <w:rPr>
          <w:rFonts w:ascii="Verdana" w:hAnsi="Verdana"/>
          <w:sz w:val="20"/>
          <w:szCs w:val="20"/>
        </w:rPr>
      </w:pPr>
    </w:p>
    <w:p w14:paraId="353020FE" w14:textId="77777777" w:rsidR="000C560F" w:rsidRPr="007B1D1E" w:rsidRDefault="000C560F" w:rsidP="000C560F">
      <w:pPr>
        <w:spacing w:after="0" w:line="240" w:lineRule="auto"/>
        <w:rPr>
          <w:rFonts w:ascii="Verdana" w:hAnsi="Verdana"/>
          <w:sz w:val="20"/>
          <w:szCs w:val="20"/>
        </w:rPr>
      </w:pPr>
    </w:p>
    <w:p w14:paraId="126E803A" w14:textId="77777777" w:rsidR="000C560F" w:rsidRPr="007B1D1E" w:rsidRDefault="000C560F"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¿Por qué este caso es ilustrativo? (Hasta 1 párrafo; señalar tópico apropiado para la presentación)</w:t>
      </w:r>
    </w:p>
    <w:p w14:paraId="3439DD47" w14:textId="77777777" w:rsidR="000C560F" w:rsidRPr="007B1D1E" w:rsidRDefault="000C560F" w:rsidP="000C560F">
      <w:pPr>
        <w:spacing w:after="0" w:line="240" w:lineRule="auto"/>
        <w:rPr>
          <w:rFonts w:ascii="Verdana" w:hAnsi="Verdana"/>
          <w:sz w:val="20"/>
          <w:szCs w:val="20"/>
        </w:rPr>
      </w:pPr>
    </w:p>
    <w:p w14:paraId="2AEACD14" w14:textId="03A0F901" w:rsidR="00A952BC" w:rsidRPr="007B1D1E" w:rsidRDefault="00252658" w:rsidP="00A952BC">
      <w:pPr>
        <w:spacing w:after="0" w:line="240" w:lineRule="auto"/>
        <w:rPr>
          <w:rFonts w:ascii="Verdana" w:hAnsi="Verdana"/>
          <w:sz w:val="20"/>
          <w:szCs w:val="20"/>
        </w:rPr>
      </w:pPr>
      <w:r w:rsidRPr="00495ADD">
        <w:rPr>
          <w:rFonts w:ascii="Verdana" w:hAnsi="Verdana" w:cs="Times New Roman"/>
          <w:bCs/>
          <w:sz w:val="20"/>
          <w:szCs w:val="20"/>
        </w:rPr>
        <w:t xml:space="preserve">Por la poca frecuencia de su localización a nivel del bulbo raquídeo y de la asociación entre el Hemangioblastoma </w:t>
      </w:r>
      <w:r w:rsidRPr="00495ADD">
        <w:rPr>
          <w:rFonts w:ascii="Verdana" w:hAnsi="Verdana" w:cs="Times New Roman"/>
          <w:sz w:val="20"/>
          <w:szCs w:val="20"/>
        </w:rPr>
        <w:t>y la Siringomielia, s</w:t>
      </w:r>
      <w:r w:rsidRPr="00495ADD">
        <w:rPr>
          <w:rFonts w:ascii="Verdana" w:hAnsi="Verdana" w:cs="Times New Roman"/>
          <w:bCs/>
          <w:sz w:val="20"/>
          <w:szCs w:val="20"/>
        </w:rPr>
        <w:t>e decidió presentar el caso de una paciente blanca, femenina de 57 años de edad</w:t>
      </w:r>
    </w:p>
    <w:p w14:paraId="0CCA3B68" w14:textId="77777777" w:rsidR="00A952BC" w:rsidRPr="007B1D1E" w:rsidRDefault="000C560F" w:rsidP="005801E1">
      <w:pPr>
        <w:pStyle w:val="Ttulo2"/>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lastRenderedPageBreak/>
        <w:t>CASO CLÍNICO</w:t>
      </w:r>
    </w:p>
    <w:p w14:paraId="4555AEAB" w14:textId="77777777" w:rsidR="00A952BC" w:rsidRPr="007B1D1E" w:rsidRDefault="000C560F"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Anamnesis y examen clínico (De 1 a 2 páginas)</w:t>
      </w:r>
    </w:p>
    <w:p w14:paraId="031A9E35" w14:textId="77777777" w:rsidR="00A952BC" w:rsidRPr="007B1D1E" w:rsidRDefault="00A952BC" w:rsidP="00A952BC">
      <w:pPr>
        <w:spacing w:after="0" w:line="240" w:lineRule="auto"/>
        <w:rPr>
          <w:rFonts w:ascii="Verdana" w:hAnsi="Verdana"/>
          <w:sz w:val="20"/>
          <w:szCs w:val="20"/>
        </w:rPr>
      </w:pPr>
    </w:p>
    <w:p w14:paraId="0B93A109" w14:textId="77777777" w:rsidR="00252658" w:rsidRPr="00252658" w:rsidRDefault="00252658" w:rsidP="00252658">
      <w:pPr>
        <w:jc w:val="both"/>
        <w:rPr>
          <w:rFonts w:ascii="Verdana" w:hAnsi="Verdana" w:cs="Times New Roman"/>
          <w:sz w:val="20"/>
          <w:szCs w:val="20"/>
        </w:rPr>
      </w:pPr>
      <w:r w:rsidRPr="00252658">
        <w:rPr>
          <w:rFonts w:ascii="Verdana" w:hAnsi="Verdana" w:cs="Times New Roman"/>
          <w:sz w:val="20"/>
          <w:szCs w:val="20"/>
        </w:rPr>
        <w:t>Paciente blanca, femenina, de 57 años de edad con antecedentes de asma bronquial con tratamiento regular desde la infancia, la misma refiere que hace un año comenzó con dificultad para la marcha, a lo cual se le añadió con el tiempo, debilidad del miembro superior derecho, progresando a las cuatro extremidades, lo cual la conllevó a adoptar un decúbito forzado. Como síntomas asociados se describe disfagia y cambio de la voz (de tono nasal), vértigo, diplopía, dolor en cuello y brazos. Al examen físico se destaca la atrofia segmentaria en los cuatro miembros. Fuerza muscular disminuido 1/5 en las cuatro extremidades con espasticidad, reflejos ostiotendinosos ++++ miembros inferiores, ms ++ y babinsky bilateral (paraparesia espástica asimétrica). Nistagmo horizontal. PC: Parálisis del velo del paladar y disminución del reflejo nauseoso.</w:t>
      </w:r>
    </w:p>
    <w:p w14:paraId="39957CB5" w14:textId="77777777" w:rsidR="00252658" w:rsidRPr="00252658" w:rsidRDefault="00252658" w:rsidP="00252658">
      <w:pPr>
        <w:spacing w:after="0" w:line="360" w:lineRule="auto"/>
        <w:jc w:val="both"/>
        <w:rPr>
          <w:rFonts w:ascii="Verdana" w:hAnsi="Verdana" w:cs="Times New Roman"/>
          <w:sz w:val="20"/>
          <w:szCs w:val="20"/>
        </w:rPr>
      </w:pPr>
      <w:r w:rsidRPr="00252658">
        <w:rPr>
          <w:rFonts w:ascii="Verdana" w:hAnsi="Verdana" w:cs="Times New Roman"/>
          <w:sz w:val="20"/>
          <w:szCs w:val="20"/>
        </w:rPr>
        <w:t xml:space="preserve">Se realizaron estudios de laboratorio, no encontrándose hallazgos significativos en los mismos. Hb 14.2  g/dl,  Leucograma 4.9 x10 </w:t>
      </w:r>
      <w:r w:rsidRPr="00252658">
        <w:rPr>
          <w:rFonts w:ascii="Verdana" w:hAnsi="Verdana" w:cs="Times New Roman"/>
          <w:sz w:val="20"/>
          <w:szCs w:val="20"/>
          <w:vertAlign w:val="superscript"/>
        </w:rPr>
        <w:t>9</w:t>
      </w:r>
      <w:r w:rsidRPr="00252658">
        <w:rPr>
          <w:rFonts w:ascii="Verdana" w:hAnsi="Verdana" w:cs="Times New Roman"/>
          <w:sz w:val="20"/>
          <w:szCs w:val="20"/>
        </w:rPr>
        <w:t>/l, segmentados 0.38, Linfocitos 0.52, Eosinófilos 0.10, Glucosa 5.9 mmol/l, Eritrosedimentación 7 mm/h, Urea 3.2 mmol/l, Creatinina 108.4  mmol/l, Ácido úrico 175 mmol/l, Colesterol 1.9 mmol/l, Triglicéridos  1.2  mmol/l, TGO 14 U/l, TGP 18 U/l, GGT 25 U/l, LDH 238U/l, Fosfatasa Alacalina 58 U/l, Ritis 2, Proteína C Reactiva 13.7  mg/l, Proteínas Totales 78 g/l, Albúmina 43.04 g/l, Globulina 22, VLDLc 0.2.</w:t>
      </w:r>
    </w:p>
    <w:p w14:paraId="36DE0C90" w14:textId="77777777" w:rsidR="00252658" w:rsidRPr="00252658" w:rsidRDefault="00252658" w:rsidP="00252658">
      <w:pPr>
        <w:spacing w:line="360" w:lineRule="auto"/>
        <w:jc w:val="both"/>
        <w:rPr>
          <w:rFonts w:ascii="Verdana" w:hAnsi="Verdana" w:cs="Times New Roman"/>
          <w:sz w:val="20"/>
          <w:szCs w:val="20"/>
        </w:rPr>
      </w:pPr>
      <w:r w:rsidRPr="00252658">
        <w:rPr>
          <w:rFonts w:ascii="Verdana" w:hAnsi="Verdana" w:cs="Times New Roman"/>
          <w:sz w:val="20"/>
          <w:szCs w:val="20"/>
        </w:rPr>
        <w:t>Se realiza cirugía en dos tiempos con diagnóstico histopatológico: hemangioblastoma del bulboraquídeo con siringomielia asociada.</w:t>
      </w:r>
    </w:p>
    <w:p w14:paraId="2F3400B1" w14:textId="77777777" w:rsidR="00A952BC" w:rsidRPr="007B1D1E" w:rsidRDefault="00A952BC" w:rsidP="00A952BC">
      <w:pPr>
        <w:spacing w:after="0" w:line="240" w:lineRule="auto"/>
        <w:rPr>
          <w:rFonts w:ascii="Verdana" w:hAnsi="Verdana"/>
          <w:sz w:val="20"/>
          <w:szCs w:val="20"/>
        </w:rPr>
      </w:pPr>
    </w:p>
    <w:p w14:paraId="790B4AEF" w14:textId="77777777" w:rsidR="00A952BC" w:rsidRPr="007B1D1E" w:rsidRDefault="000C560F"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Exámenes especiales (De 1 a 2 páginas</w:t>
      </w:r>
      <w:r w:rsidR="00887D0F" w:rsidRPr="007B1D1E">
        <w:rPr>
          <w:rFonts w:ascii="Verdana" w:hAnsi="Verdana"/>
          <w:color w:val="000081"/>
          <w:szCs w:val="20"/>
        </w:rPr>
        <w:t>; si es relevante</w:t>
      </w:r>
      <w:r w:rsidRPr="007B1D1E">
        <w:rPr>
          <w:rFonts w:ascii="Verdana" w:hAnsi="Verdana"/>
          <w:color w:val="000081"/>
          <w:szCs w:val="20"/>
        </w:rPr>
        <w:t>)</w:t>
      </w:r>
    </w:p>
    <w:p w14:paraId="4146B25A" w14:textId="77777777" w:rsidR="00887D0F" w:rsidRPr="007B1D1E" w:rsidRDefault="00887D0F" w:rsidP="00887D0F">
      <w:pPr>
        <w:spacing w:after="0" w:line="240" w:lineRule="auto"/>
        <w:rPr>
          <w:rFonts w:ascii="Verdana" w:hAnsi="Verdana"/>
          <w:sz w:val="20"/>
          <w:szCs w:val="20"/>
        </w:rPr>
      </w:pPr>
    </w:p>
    <w:p w14:paraId="50350687" w14:textId="634D08F6" w:rsidR="00887D0F" w:rsidRPr="009A2A35" w:rsidRDefault="009A2A35" w:rsidP="009A2A35">
      <w:pPr>
        <w:spacing w:after="0" w:line="240" w:lineRule="auto"/>
        <w:rPr>
          <w:rFonts w:ascii="Verdana" w:hAnsi="Verdana"/>
          <w:sz w:val="20"/>
          <w:szCs w:val="20"/>
        </w:rPr>
      </w:pPr>
      <w:r w:rsidRPr="009A2A35">
        <w:rPr>
          <w:rFonts w:ascii="Verdana" w:hAnsi="Verdana" w:cs="Times New Roman"/>
          <w:sz w:val="20"/>
          <w:szCs w:val="20"/>
        </w:rPr>
        <w:t>Entre los estudios imagenológicos se le realizó Tomografía Axial Computarizada (TAC) de Cráneo simple y contrastada (Figura. 1 A y B) Resonancia Magnética Nuclear (RMN) de Cráneo simple en planos axial</w:t>
      </w:r>
    </w:p>
    <w:p w14:paraId="1D484F19" w14:textId="77777777" w:rsidR="00887D0F" w:rsidRPr="007B1D1E" w:rsidRDefault="00887D0F" w:rsidP="00887D0F">
      <w:pPr>
        <w:spacing w:after="0" w:line="240" w:lineRule="auto"/>
        <w:rPr>
          <w:rFonts w:ascii="Verdana" w:hAnsi="Verdana"/>
          <w:sz w:val="20"/>
          <w:szCs w:val="20"/>
        </w:rPr>
      </w:pPr>
    </w:p>
    <w:p w14:paraId="7A0F34B1" w14:textId="77777777" w:rsidR="00887D0F" w:rsidRPr="007B1D1E" w:rsidRDefault="00887D0F" w:rsidP="00887D0F">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Diagnóstico diferencial (Hasta 1 página; si es relevante)</w:t>
      </w:r>
    </w:p>
    <w:p w14:paraId="34655680" w14:textId="77777777" w:rsidR="00887D0F" w:rsidRPr="007B1D1E" w:rsidRDefault="00887D0F" w:rsidP="00887D0F">
      <w:pPr>
        <w:spacing w:after="0" w:line="240" w:lineRule="auto"/>
        <w:rPr>
          <w:rFonts w:ascii="Verdana" w:hAnsi="Verdana"/>
          <w:sz w:val="20"/>
          <w:szCs w:val="20"/>
        </w:rPr>
      </w:pPr>
    </w:p>
    <w:p w14:paraId="2EB42B11" w14:textId="77777777" w:rsidR="00A952BC" w:rsidRPr="007B1D1E" w:rsidRDefault="00A952BC" w:rsidP="00A952BC">
      <w:pPr>
        <w:spacing w:after="0" w:line="240" w:lineRule="auto"/>
        <w:rPr>
          <w:rFonts w:ascii="Verdana" w:hAnsi="Verdana"/>
          <w:sz w:val="20"/>
          <w:szCs w:val="20"/>
        </w:rPr>
      </w:pPr>
    </w:p>
    <w:p w14:paraId="50E4F85A" w14:textId="77777777" w:rsidR="00A952BC" w:rsidRPr="007B1D1E" w:rsidRDefault="000C560F"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Tratamiento (</w:t>
      </w:r>
      <w:r w:rsidR="006715F5" w:rsidRPr="007B1D1E">
        <w:rPr>
          <w:rFonts w:ascii="Verdana" w:hAnsi="Verdana"/>
          <w:color w:val="000081"/>
          <w:szCs w:val="20"/>
        </w:rPr>
        <w:t>Farmacológico con sus dosis, quirúrgico, modificaciones: d</w:t>
      </w:r>
      <w:r w:rsidRPr="007B1D1E">
        <w:rPr>
          <w:rFonts w:ascii="Verdana" w:hAnsi="Verdana"/>
          <w:color w:val="000081"/>
          <w:szCs w:val="20"/>
        </w:rPr>
        <w:t>e 1 a 2 páginas)</w:t>
      </w:r>
    </w:p>
    <w:p w14:paraId="7B1871FA" w14:textId="10E38DC3" w:rsidR="006715F5" w:rsidRPr="007B1D1E" w:rsidRDefault="006715F5" w:rsidP="006715F5">
      <w:pPr>
        <w:spacing w:after="0" w:line="240" w:lineRule="auto"/>
        <w:rPr>
          <w:rFonts w:ascii="Verdana" w:hAnsi="Verdana"/>
          <w:sz w:val="20"/>
          <w:szCs w:val="20"/>
        </w:rPr>
      </w:pPr>
    </w:p>
    <w:p w14:paraId="73D9897D" w14:textId="77777777" w:rsidR="006715F5" w:rsidRPr="007B1D1E" w:rsidRDefault="006715F5" w:rsidP="006715F5">
      <w:pPr>
        <w:spacing w:after="0" w:line="240" w:lineRule="auto"/>
        <w:rPr>
          <w:rFonts w:ascii="Verdana" w:hAnsi="Verdana"/>
          <w:sz w:val="20"/>
          <w:szCs w:val="20"/>
        </w:rPr>
      </w:pPr>
    </w:p>
    <w:p w14:paraId="7B7C8268" w14:textId="77777777" w:rsidR="006715F5" w:rsidRPr="007B1D1E" w:rsidRDefault="006715F5" w:rsidP="006715F5">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Resultado y evolución (Hasta 1 página)</w:t>
      </w:r>
    </w:p>
    <w:p w14:paraId="72A3D5AD" w14:textId="77777777" w:rsidR="006715F5" w:rsidRPr="007B1D1E" w:rsidRDefault="006715F5" w:rsidP="006715F5">
      <w:pPr>
        <w:spacing w:after="0" w:line="240" w:lineRule="auto"/>
        <w:rPr>
          <w:rFonts w:ascii="Verdana" w:hAnsi="Verdana"/>
          <w:sz w:val="20"/>
          <w:szCs w:val="20"/>
        </w:rPr>
      </w:pPr>
    </w:p>
    <w:p w14:paraId="12493E78" w14:textId="77777777" w:rsidR="00A952BC" w:rsidRPr="007B1D1E" w:rsidRDefault="00A952BC" w:rsidP="00A952BC">
      <w:pPr>
        <w:spacing w:after="0" w:line="240" w:lineRule="auto"/>
        <w:rPr>
          <w:rFonts w:ascii="Verdana" w:hAnsi="Verdana"/>
          <w:sz w:val="20"/>
          <w:szCs w:val="20"/>
        </w:rPr>
      </w:pPr>
    </w:p>
    <w:p w14:paraId="1EEE355F" w14:textId="77777777" w:rsidR="00A952BC" w:rsidRPr="007B1D1E" w:rsidRDefault="00A952BC" w:rsidP="005801E1">
      <w:pPr>
        <w:pStyle w:val="Ttulo2"/>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DISCUSIÓN</w:t>
      </w:r>
    </w:p>
    <w:p w14:paraId="338244B2" w14:textId="77777777" w:rsidR="00A952BC" w:rsidRPr="007B1D1E" w:rsidRDefault="00A952BC"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Novedad</w:t>
      </w:r>
      <w:r w:rsidR="000C560F" w:rsidRPr="007B1D1E">
        <w:rPr>
          <w:rFonts w:ascii="Verdana" w:hAnsi="Verdana"/>
          <w:color w:val="000081"/>
          <w:szCs w:val="20"/>
        </w:rPr>
        <w:t xml:space="preserve"> del caso clínico (1 a 3 párrafos)</w:t>
      </w:r>
    </w:p>
    <w:p w14:paraId="27922992" w14:textId="77777777" w:rsidR="00A952BC" w:rsidRPr="007B1D1E" w:rsidRDefault="00A952BC" w:rsidP="00A952BC">
      <w:pPr>
        <w:spacing w:after="0" w:line="240" w:lineRule="auto"/>
        <w:rPr>
          <w:rFonts w:ascii="Verdana" w:hAnsi="Verdana"/>
          <w:sz w:val="20"/>
          <w:szCs w:val="20"/>
        </w:rPr>
      </w:pPr>
    </w:p>
    <w:p w14:paraId="0B16425E" w14:textId="77777777" w:rsidR="009A2A35" w:rsidRPr="009A2A35" w:rsidRDefault="009A2A35" w:rsidP="009A2A35">
      <w:pPr>
        <w:spacing w:after="0" w:line="360" w:lineRule="auto"/>
        <w:jc w:val="both"/>
        <w:rPr>
          <w:rFonts w:ascii="Verdana" w:hAnsi="Verdana" w:cs="Times New Roman"/>
          <w:bCs/>
          <w:sz w:val="20"/>
          <w:szCs w:val="20"/>
        </w:rPr>
      </w:pPr>
      <w:r w:rsidRPr="009A2A35">
        <w:rPr>
          <w:rFonts w:ascii="Verdana" w:hAnsi="Verdana" w:cs="Times New Roman"/>
          <w:sz w:val="20"/>
          <w:szCs w:val="20"/>
        </w:rPr>
        <w:t xml:space="preserve">El hemangioblastoma constituye una neoplasia benigna infrecuente, autosómica dominante, altamente vascular, que se presenta con mayor frecuencia en mujeres que en hombres, </w:t>
      </w:r>
      <w:r w:rsidRPr="009A2A35">
        <w:rPr>
          <w:rFonts w:ascii="Verdana" w:hAnsi="Verdana" w:cs="Times New Roman"/>
          <w:bCs/>
          <w:sz w:val="20"/>
          <w:szCs w:val="20"/>
        </w:rPr>
        <w:t>la localización más frecuente de los hemangioblastomas es el vérmix y los hemisferios cerebelosos, que suponen más del 40% de los casos,</w:t>
      </w:r>
      <w:r w:rsidRPr="009A2A35">
        <w:rPr>
          <w:rFonts w:ascii="Verdana" w:hAnsi="Verdana" w:cs="Times New Roman"/>
          <w:sz w:val="20"/>
          <w:szCs w:val="20"/>
        </w:rPr>
        <w:t xml:space="preserve"> suele observarse en la médula espinal, </w:t>
      </w:r>
      <w:r w:rsidRPr="009A2A35">
        <w:rPr>
          <w:rFonts w:ascii="Verdana" w:hAnsi="Verdana" w:cs="Times New Roman"/>
          <w:bCs/>
          <w:sz w:val="20"/>
          <w:szCs w:val="20"/>
        </w:rPr>
        <w:t xml:space="preserve">su localización </w:t>
      </w:r>
      <w:r w:rsidRPr="009A2A35">
        <w:rPr>
          <w:rFonts w:ascii="Verdana" w:hAnsi="Verdana" w:cs="Times New Roman"/>
          <w:bCs/>
          <w:sz w:val="20"/>
          <w:szCs w:val="20"/>
        </w:rPr>
        <w:lastRenderedPageBreak/>
        <w:t xml:space="preserve">supratentorial aparece entre 4-13%, </w:t>
      </w:r>
      <w:r w:rsidRPr="009A2A35">
        <w:rPr>
          <w:rFonts w:ascii="Verdana" w:hAnsi="Verdana" w:cs="Times New Roman"/>
          <w:sz w:val="20"/>
          <w:szCs w:val="20"/>
        </w:rPr>
        <w:t xml:space="preserve">pudiendo también afectar el cerebro, bulbo raquídeo y la retina. </w:t>
      </w:r>
      <w:r w:rsidRPr="009A2A35">
        <w:rPr>
          <w:rFonts w:ascii="Verdana" w:hAnsi="Verdana" w:cs="Times New Roman"/>
          <w:sz w:val="20"/>
          <w:szCs w:val="20"/>
          <w:vertAlign w:val="superscript"/>
        </w:rPr>
        <w:t>(7, 8)</w:t>
      </w:r>
      <w:r w:rsidRPr="009A2A35">
        <w:rPr>
          <w:rFonts w:ascii="Verdana" w:hAnsi="Verdana" w:cs="Times New Roman"/>
          <w:bCs/>
          <w:sz w:val="20"/>
          <w:szCs w:val="20"/>
        </w:rPr>
        <w:t xml:space="preserve"> No es frecuente la localización bulbar, como el caso que se presenta; esta localización representa un 4% del total. Entre </w:t>
      </w:r>
      <w:r w:rsidRPr="009A2A35">
        <w:rPr>
          <w:rFonts w:ascii="Verdana" w:hAnsi="Verdana" w:cs="Times New Roman"/>
          <w:sz w:val="20"/>
          <w:szCs w:val="20"/>
        </w:rPr>
        <w:t>el 25 a 40% de ellos están asociados al síndrome de Von Hippel-Lindau, siendo infrecuente en la literatura revisada su asociación con la Siringomielia, como el caso que se presenta</w:t>
      </w:r>
      <w:r w:rsidRPr="009A2A35">
        <w:rPr>
          <w:rFonts w:ascii="Verdana" w:hAnsi="Verdana" w:cs="Times New Roman"/>
          <w:bCs/>
          <w:sz w:val="20"/>
          <w:szCs w:val="20"/>
        </w:rPr>
        <w:t>.</w:t>
      </w:r>
      <w:r w:rsidRPr="009A2A35">
        <w:rPr>
          <w:rFonts w:ascii="Verdana" w:hAnsi="Verdana" w:cs="Times New Roman"/>
          <w:bCs/>
          <w:sz w:val="20"/>
          <w:szCs w:val="20"/>
          <w:vertAlign w:val="superscript"/>
        </w:rPr>
        <w:t xml:space="preserve"> (9) </w:t>
      </w:r>
      <w:r w:rsidRPr="009A2A35">
        <w:rPr>
          <w:rFonts w:ascii="Verdana" w:hAnsi="Verdana" w:cs="Times New Roman"/>
          <w:bCs/>
          <w:sz w:val="20"/>
          <w:szCs w:val="20"/>
        </w:rPr>
        <w:t xml:space="preserve">Reportando la literatura como frecuente la asociación de la Siringomielia con tumores de la medula espinal (Hemangioblastoma vertebral), hernia discal, secundaria a alteraciones circulatorias y atrofia de la médula dorsal. </w:t>
      </w:r>
      <w:r w:rsidRPr="009A2A35">
        <w:rPr>
          <w:rFonts w:ascii="Verdana" w:hAnsi="Verdana" w:cs="Times New Roman"/>
          <w:bCs/>
          <w:sz w:val="20"/>
          <w:szCs w:val="20"/>
          <w:vertAlign w:val="superscript"/>
        </w:rPr>
        <w:t>(6)</w:t>
      </w:r>
    </w:p>
    <w:p w14:paraId="6FFCCE69" w14:textId="77777777" w:rsidR="009A2A35" w:rsidRPr="009A2A35" w:rsidRDefault="009A2A35" w:rsidP="009A2A35">
      <w:pPr>
        <w:spacing w:line="360" w:lineRule="auto"/>
        <w:jc w:val="both"/>
        <w:rPr>
          <w:rFonts w:ascii="Verdana" w:hAnsi="Verdana" w:cs="Times New Roman"/>
          <w:sz w:val="20"/>
          <w:szCs w:val="20"/>
        </w:rPr>
      </w:pPr>
      <w:r w:rsidRPr="009A2A35">
        <w:rPr>
          <w:rFonts w:ascii="Verdana" w:hAnsi="Verdana" w:cs="Times New Roman"/>
          <w:sz w:val="20"/>
          <w:szCs w:val="20"/>
        </w:rPr>
        <w:t xml:space="preserve">Los hemangioblastomas suelen presentar consistencia que puede ser sólida o quística, la primera más frecuente en el tallo cerebral, macroscópicamente se distinguen 4 tipos: </w:t>
      </w:r>
    </w:p>
    <w:p w14:paraId="5087902C" w14:textId="77777777" w:rsidR="009A2A35" w:rsidRPr="009A2A35" w:rsidRDefault="009A2A35" w:rsidP="009A2A35">
      <w:pPr>
        <w:spacing w:after="0" w:line="240" w:lineRule="auto"/>
        <w:jc w:val="both"/>
        <w:rPr>
          <w:rFonts w:ascii="Verdana" w:hAnsi="Verdana" w:cs="Times New Roman"/>
          <w:sz w:val="20"/>
          <w:szCs w:val="20"/>
        </w:rPr>
      </w:pPr>
      <w:r w:rsidRPr="009A2A35">
        <w:rPr>
          <w:rFonts w:ascii="Verdana" w:hAnsi="Verdana" w:cs="Times New Roman"/>
          <w:sz w:val="20"/>
          <w:szCs w:val="20"/>
        </w:rPr>
        <w:t>Tipo </w:t>
      </w:r>
      <w:proofErr w:type="gramStart"/>
      <w:r w:rsidRPr="009A2A35">
        <w:rPr>
          <w:rFonts w:ascii="Verdana" w:hAnsi="Verdana" w:cs="Times New Roman"/>
          <w:sz w:val="20"/>
          <w:szCs w:val="20"/>
        </w:rPr>
        <w:t>1.­</w:t>
      </w:r>
      <w:proofErr w:type="gramEnd"/>
      <w:r w:rsidRPr="009A2A35">
        <w:rPr>
          <w:rFonts w:ascii="Verdana" w:hAnsi="Verdana" w:cs="Times New Roman"/>
          <w:sz w:val="20"/>
          <w:szCs w:val="20"/>
        </w:rPr>
        <w:t> Quiste simple sin nódulo mural (6%).</w:t>
      </w:r>
    </w:p>
    <w:p w14:paraId="7BB2D5E7" w14:textId="77777777" w:rsidR="009A2A35" w:rsidRPr="009A2A35" w:rsidRDefault="009A2A35" w:rsidP="009A2A35">
      <w:pPr>
        <w:spacing w:after="0" w:line="240" w:lineRule="auto"/>
        <w:jc w:val="both"/>
        <w:rPr>
          <w:rFonts w:ascii="Verdana" w:hAnsi="Verdana" w:cs="Times New Roman"/>
          <w:sz w:val="20"/>
          <w:szCs w:val="20"/>
        </w:rPr>
      </w:pPr>
      <w:r w:rsidRPr="009A2A35">
        <w:rPr>
          <w:rFonts w:ascii="Verdana" w:hAnsi="Verdana" w:cs="Times New Roman"/>
          <w:sz w:val="20"/>
          <w:szCs w:val="20"/>
        </w:rPr>
        <w:t>Tipo </w:t>
      </w:r>
      <w:proofErr w:type="gramStart"/>
      <w:r w:rsidRPr="009A2A35">
        <w:rPr>
          <w:rFonts w:ascii="Verdana" w:hAnsi="Verdana" w:cs="Times New Roman"/>
          <w:sz w:val="20"/>
          <w:szCs w:val="20"/>
        </w:rPr>
        <w:t>2.­</w:t>
      </w:r>
      <w:proofErr w:type="gramEnd"/>
      <w:r w:rsidRPr="009A2A35">
        <w:rPr>
          <w:rFonts w:ascii="Verdana" w:hAnsi="Verdana" w:cs="Times New Roman"/>
          <w:sz w:val="20"/>
          <w:szCs w:val="20"/>
        </w:rPr>
        <w:t> Macroquístico con nódulo mural, representa el 65% del total. Tipo </w:t>
      </w:r>
      <w:proofErr w:type="gramStart"/>
      <w:r w:rsidRPr="009A2A35">
        <w:rPr>
          <w:rFonts w:ascii="Verdana" w:hAnsi="Verdana" w:cs="Times New Roman"/>
          <w:sz w:val="20"/>
          <w:szCs w:val="20"/>
        </w:rPr>
        <w:t>3.­</w:t>
      </w:r>
      <w:proofErr w:type="gramEnd"/>
      <w:r w:rsidRPr="009A2A35">
        <w:rPr>
          <w:rFonts w:ascii="Verdana" w:hAnsi="Verdana" w:cs="Times New Roman"/>
          <w:sz w:val="20"/>
          <w:szCs w:val="20"/>
        </w:rPr>
        <w:t xml:space="preserve"> Forma sólida hipervascularizada, representa el 25% Tipo 4.­ Forma sólida con microquistes, representan con el tipo 1 el 10%, siendo este primero el más frecuente. </w:t>
      </w:r>
      <w:r w:rsidRPr="009A2A35">
        <w:rPr>
          <w:rFonts w:ascii="Verdana" w:hAnsi="Verdana" w:cs="Times New Roman"/>
          <w:sz w:val="20"/>
          <w:szCs w:val="20"/>
          <w:vertAlign w:val="superscript"/>
        </w:rPr>
        <w:t>(10, 11)</w:t>
      </w:r>
    </w:p>
    <w:p w14:paraId="16C4EAAB" w14:textId="77777777" w:rsidR="009A2A35" w:rsidRPr="009A2A35" w:rsidRDefault="009A2A35" w:rsidP="009A2A35">
      <w:pPr>
        <w:spacing w:line="360" w:lineRule="auto"/>
        <w:jc w:val="both"/>
        <w:rPr>
          <w:rFonts w:ascii="Verdana" w:hAnsi="Verdana" w:cs="Times New Roman"/>
          <w:sz w:val="20"/>
          <w:szCs w:val="20"/>
        </w:rPr>
      </w:pPr>
      <w:r w:rsidRPr="009A2A35">
        <w:rPr>
          <w:rFonts w:ascii="Verdana" w:hAnsi="Verdana" w:cs="Times New Roman"/>
          <w:bCs/>
          <w:sz w:val="20"/>
          <w:szCs w:val="20"/>
        </w:rPr>
        <w:t>Sus manifestaciones clínicas suelen ser inespecíficas y guardan relación con la localización del tumor y su patrón de crecimiento</w:t>
      </w:r>
      <w:r w:rsidRPr="009A2A35">
        <w:rPr>
          <w:rFonts w:ascii="Verdana" w:hAnsi="Verdana" w:cs="Times New Roman"/>
          <w:sz w:val="20"/>
          <w:szCs w:val="20"/>
        </w:rPr>
        <w:t xml:space="preserve">, los HB intracraneales se presentan con una historia de síntomas neurológicos menores de larga evolución, siendo la cefalea el síntoma más frecuente, en la mayoría de los casos, (como en el caso presentado), con exacerbación de los síntomas, que requieren del manejo quirúrgico las lesiones cerebelosas, pueden mostrarse como ataxia, nistagmo e incoordinación motora y/o con síntomas de aumento de la presión endocraneana por hidrocefalia asociada, </w:t>
      </w:r>
      <w:r w:rsidRPr="009A2A35">
        <w:rPr>
          <w:rFonts w:ascii="Verdana" w:hAnsi="Verdana" w:cs="Times New Roman"/>
          <w:sz w:val="20"/>
          <w:szCs w:val="20"/>
          <w:vertAlign w:val="superscript"/>
        </w:rPr>
        <w:t>(12)</w:t>
      </w:r>
      <w:r w:rsidRPr="009A2A35">
        <w:rPr>
          <w:rFonts w:ascii="Verdana" w:hAnsi="Verdana" w:cs="Times New Roman"/>
          <w:sz w:val="20"/>
          <w:szCs w:val="20"/>
        </w:rPr>
        <w:t xml:space="preserve">los localizados en la médula espinal se presentan con dolor, seguido de signos de disfunción segmentaria debido a la compresión progresiva de la médula espinal, </w:t>
      </w:r>
      <w:r w:rsidRPr="009A2A35">
        <w:rPr>
          <w:rFonts w:ascii="Verdana" w:hAnsi="Verdana" w:cs="Times New Roman"/>
          <w:sz w:val="20"/>
          <w:szCs w:val="20"/>
          <w:vertAlign w:val="superscript"/>
        </w:rPr>
        <w:t>(13)</w:t>
      </w:r>
      <w:r w:rsidRPr="009A2A35">
        <w:rPr>
          <w:rFonts w:ascii="Verdana" w:hAnsi="Verdana" w:cs="Times New Roman"/>
          <w:sz w:val="20"/>
          <w:szCs w:val="20"/>
        </w:rPr>
        <w:t>síntomas que se vieron agravados al asociarse con la Siringomielia, la cual se caracteriza por pérdida de la sensación de dolor ,  pérdida de la sensación térmica (interrupción de los tractos espinotalámicos), cambios tróficos (lesiones cutáneas, debilidad muscular con afectación de las células del asta anterior, espasticidad, hiperreflexia con afectación de la neuroma motora superior, reflejos plantares anormales con afectación del tracto piramidal. Con localización predominantemente en el extremo inferior de la médula cervical con extensión al tronco encefálico.</w:t>
      </w:r>
      <w:r w:rsidRPr="009A2A35">
        <w:rPr>
          <w:rFonts w:ascii="Verdana" w:hAnsi="Verdana"/>
        </w:rPr>
        <w:t xml:space="preserve"> </w:t>
      </w:r>
      <w:r w:rsidRPr="009A2A35">
        <w:rPr>
          <w:rFonts w:ascii="Verdana" w:hAnsi="Verdana" w:cs="Times New Roman"/>
          <w:bCs/>
          <w:sz w:val="20"/>
          <w:szCs w:val="20"/>
          <w:vertAlign w:val="superscript"/>
        </w:rPr>
        <w:t>(6)</w:t>
      </w:r>
      <w:r w:rsidRPr="009A2A35">
        <w:rPr>
          <w:rFonts w:ascii="Verdana" w:hAnsi="Verdana" w:cs="Times New Roman"/>
          <w:sz w:val="20"/>
          <w:szCs w:val="20"/>
        </w:rPr>
        <w:t xml:space="preserve"> El diagnóstico de los hemangioblastomas se realiza mediante técnicas de neuroimagen que incluyen la Tomografía Axial Computarizada de Cráneo con protocolo de fosa posterior simple y E/V, en la cual se observa como una masa quística bien delimitada con densidad de LCR. Nódulo mural periférico con refuerzo homogéneo (50%).  Ocasionalmente lesión sólida con intenso refuerzo homogéneo. </w:t>
      </w:r>
      <w:r w:rsidRPr="009A2A35">
        <w:rPr>
          <w:rFonts w:ascii="Verdana" w:hAnsi="Verdana" w:cs="Times New Roman"/>
          <w:sz w:val="20"/>
          <w:szCs w:val="20"/>
          <w:vertAlign w:val="superscript"/>
        </w:rPr>
        <w:t>(14,15,16)</w:t>
      </w:r>
    </w:p>
    <w:p w14:paraId="1B6B5D64" w14:textId="77777777" w:rsidR="009A2A35" w:rsidRPr="009A2A35" w:rsidRDefault="009A2A35" w:rsidP="009A2A35">
      <w:pPr>
        <w:spacing w:line="360" w:lineRule="auto"/>
        <w:jc w:val="both"/>
        <w:rPr>
          <w:rFonts w:ascii="Verdana" w:hAnsi="Verdana" w:cs="Times New Roman"/>
          <w:sz w:val="20"/>
          <w:szCs w:val="20"/>
        </w:rPr>
      </w:pPr>
      <w:r w:rsidRPr="009A2A35">
        <w:rPr>
          <w:rFonts w:ascii="Verdana" w:hAnsi="Verdana" w:cs="Times New Roman"/>
          <w:sz w:val="20"/>
          <w:szCs w:val="20"/>
        </w:rPr>
        <w:t xml:space="preserve">En este sentido la Resonancia Magnética Nuclear ofrece ventajas respecto a la Tomografía Axial Computarizada tanto en la evaluación del hemangioblastoma como en el diagnóstico de la siringomielia, donde se observa la masa tumoral bien delimitada, moderadamente hipointensa en </w:t>
      </w:r>
      <w:r w:rsidRPr="009A2A35">
        <w:rPr>
          <w:rFonts w:ascii="Verdana" w:hAnsi="Verdana" w:cs="Times New Roman"/>
          <w:sz w:val="20"/>
          <w:szCs w:val="20"/>
        </w:rPr>
        <w:lastRenderedPageBreak/>
        <w:t xml:space="preserve">T1 + T2.  Áreas hiperintensas en T1 (hemorragia). √Áreas hipointensas en T1 + hiperintensas en T2 (formación de quistes). </w:t>
      </w:r>
      <w:r w:rsidRPr="009A2A35">
        <w:rPr>
          <w:rFonts w:ascii="Verdana" w:hAnsi="Verdana" w:cs="Times New Roman"/>
          <w:sz w:val="20"/>
          <w:szCs w:val="20"/>
          <w:vertAlign w:val="superscript"/>
        </w:rPr>
        <w:t>(17, 18,19)</w:t>
      </w:r>
    </w:p>
    <w:p w14:paraId="00EA92CF" w14:textId="77777777" w:rsidR="009A2A35" w:rsidRPr="009A2A35" w:rsidRDefault="009A2A35" w:rsidP="009A2A35">
      <w:pPr>
        <w:spacing w:line="360" w:lineRule="auto"/>
        <w:jc w:val="both"/>
        <w:rPr>
          <w:rFonts w:ascii="Verdana" w:hAnsi="Verdana" w:cs="Times New Roman"/>
          <w:sz w:val="20"/>
          <w:szCs w:val="20"/>
        </w:rPr>
      </w:pPr>
      <w:r w:rsidRPr="009A2A35">
        <w:rPr>
          <w:rFonts w:ascii="Verdana" w:hAnsi="Verdana" w:cs="Times New Roman"/>
          <w:sz w:val="20"/>
          <w:szCs w:val="20"/>
        </w:rPr>
        <w:t xml:space="preserve">La siringomielia puede estar septada (áreas paralelas de cavitación) en los cortes trasversales en T1.  Pérdida de la interfase médula - LCR (obliteración del espacio subaracnoideo por adherencias), pudiendo asociarse a loculaciones aracnoideas.  Evitando con el uso de la RMN la exposición a las radiaciones ionizantes. </w:t>
      </w:r>
      <w:r w:rsidRPr="009A2A35">
        <w:rPr>
          <w:rFonts w:ascii="Verdana" w:hAnsi="Verdana" w:cs="Times New Roman"/>
          <w:sz w:val="20"/>
          <w:szCs w:val="20"/>
          <w:vertAlign w:val="superscript"/>
        </w:rPr>
        <w:t>(20)</w:t>
      </w:r>
    </w:p>
    <w:p w14:paraId="2D5195C4" w14:textId="77777777" w:rsidR="00A952BC" w:rsidRPr="007B1D1E" w:rsidRDefault="00A952BC" w:rsidP="00A952BC">
      <w:pPr>
        <w:spacing w:after="0" w:line="240" w:lineRule="auto"/>
        <w:rPr>
          <w:rFonts w:ascii="Verdana" w:hAnsi="Verdana"/>
          <w:sz w:val="20"/>
          <w:szCs w:val="20"/>
        </w:rPr>
      </w:pPr>
    </w:p>
    <w:p w14:paraId="2DEB3DDF" w14:textId="77777777" w:rsidR="00A952BC" w:rsidRPr="007B1D1E" w:rsidRDefault="00A952BC" w:rsidP="00BE3A4E">
      <w:pPr>
        <w:pStyle w:val="Ttulo3"/>
        <w:framePr w:wrap="notBeside"/>
        <w:shd w:val="clear" w:color="auto" w:fill="D9D9D9" w:themeFill="background1" w:themeFillShade="D9"/>
        <w:ind w:right="849"/>
        <w:rPr>
          <w:rFonts w:ascii="Verdana" w:hAnsi="Verdana"/>
          <w:color w:val="000081"/>
          <w:szCs w:val="20"/>
        </w:rPr>
      </w:pPr>
      <w:r w:rsidRPr="007B1D1E">
        <w:rPr>
          <w:rFonts w:ascii="Verdana" w:hAnsi="Verdana"/>
          <w:color w:val="000081"/>
          <w:szCs w:val="20"/>
        </w:rPr>
        <w:t>Interpretación de los resultados y comparación con los resultados relevantes de otros artículos (Subtítulos adicionales son opcionales)</w:t>
      </w:r>
    </w:p>
    <w:p w14:paraId="34B15A4C" w14:textId="77777777" w:rsidR="00A952BC" w:rsidRPr="007B1D1E" w:rsidRDefault="00A952BC" w:rsidP="00A952BC">
      <w:pPr>
        <w:spacing w:after="0" w:line="240" w:lineRule="auto"/>
        <w:rPr>
          <w:rFonts w:ascii="Verdana" w:hAnsi="Verdana"/>
          <w:sz w:val="20"/>
          <w:szCs w:val="20"/>
        </w:rPr>
      </w:pPr>
    </w:p>
    <w:p w14:paraId="12E1D7A0" w14:textId="77777777" w:rsidR="00A952BC" w:rsidRPr="007B1D1E" w:rsidRDefault="00A952BC" w:rsidP="00A952BC">
      <w:pPr>
        <w:spacing w:after="0" w:line="240" w:lineRule="auto"/>
        <w:rPr>
          <w:rFonts w:ascii="Verdana" w:hAnsi="Verdana"/>
          <w:sz w:val="20"/>
          <w:szCs w:val="20"/>
        </w:rPr>
      </w:pPr>
    </w:p>
    <w:p w14:paraId="7D19C992" w14:textId="77777777" w:rsidR="00A952BC" w:rsidRPr="007B1D1E" w:rsidRDefault="00A952BC"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Limitaciones del estudio (1 párrafo)</w:t>
      </w:r>
    </w:p>
    <w:p w14:paraId="6156EBEF" w14:textId="77777777" w:rsidR="00A952BC" w:rsidRPr="007B1D1E" w:rsidRDefault="00A952BC" w:rsidP="00A952BC">
      <w:pPr>
        <w:spacing w:after="0" w:line="240" w:lineRule="auto"/>
        <w:rPr>
          <w:rFonts w:ascii="Verdana" w:hAnsi="Verdana"/>
          <w:sz w:val="20"/>
          <w:szCs w:val="20"/>
        </w:rPr>
      </w:pPr>
    </w:p>
    <w:p w14:paraId="7BF5BEAD" w14:textId="77777777" w:rsidR="00891CF3" w:rsidRPr="009A2A35" w:rsidRDefault="00891CF3" w:rsidP="00891CF3">
      <w:pPr>
        <w:autoSpaceDE w:val="0"/>
        <w:autoSpaceDN w:val="0"/>
        <w:adjustRightInd w:val="0"/>
        <w:spacing w:after="0" w:line="360" w:lineRule="auto"/>
        <w:jc w:val="both"/>
        <w:rPr>
          <w:rFonts w:ascii="Verdana" w:hAnsi="Verdana" w:cs="Times New Roman"/>
          <w:color w:val="000000" w:themeColor="text1"/>
          <w:sz w:val="20"/>
          <w:szCs w:val="20"/>
        </w:rPr>
      </w:pPr>
      <w:r w:rsidRPr="009A2A35">
        <w:rPr>
          <w:rFonts w:ascii="Verdana" w:hAnsi="Verdana" w:cs="Times New Roman"/>
          <w:color w:val="000000" w:themeColor="text1"/>
          <w:sz w:val="20"/>
          <w:szCs w:val="20"/>
        </w:rPr>
        <w:t>Como limitación del estudio se encontró la no administración de contraste endovenoso (Gadolinio) el cual permite mejorar la caracterización del hemangioblastoma en la RMN con la demostración de áreas de realce heterogéneo y la presencia de alteraciones perilesionales.</w:t>
      </w:r>
    </w:p>
    <w:p w14:paraId="5EA62071" w14:textId="77777777" w:rsidR="00A952BC" w:rsidRPr="007B1D1E" w:rsidRDefault="00A952BC" w:rsidP="00A952BC">
      <w:pPr>
        <w:spacing w:after="0" w:line="240" w:lineRule="auto"/>
        <w:rPr>
          <w:rFonts w:ascii="Verdana" w:hAnsi="Verdana"/>
          <w:sz w:val="20"/>
          <w:szCs w:val="20"/>
        </w:rPr>
      </w:pPr>
    </w:p>
    <w:p w14:paraId="2637691E" w14:textId="77777777" w:rsidR="00A952BC" w:rsidRPr="007B1D1E" w:rsidRDefault="008E0828" w:rsidP="005801E1">
      <w:pPr>
        <w:pStyle w:val="Ttulo3"/>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Conclusiones</w:t>
      </w:r>
      <w:r w:rsidR="00887D0F" w:rsidRPr="007B1D1E">
        <w:rPr>
          <w:rFonts w:ascii="Verdana" w:hAnsi="Verdana"/>
          <w:color w:val="000081"/>
          <w:szCs w:val="20"/>
        </w:rPr>
        <w:t xml:space="preserve"> (3 a 5 puntos clave)</w:t>
      </w:r>
      <w:r w:rsidRPr="007B1D1E">
        <w:rPr>
          <w:rFonts w:ascii="Verdana" w:hAnsi="Verdana"/>
          <w:color w:val="000081"/>
          <w:szCs w:val="20"/>
        </w:rPr>
        <w:t xml:space="preserve"> e i</w:t>
      </w:r>
      <w:r w:rsidR="00A952BC" w:rsidRPr="007B1D1E">
        <w:rPr>
          <w:rFonts w:ascii="Verdana" w:hAnsi="Verdana"/>
          <w:color w:val="000081"/>
          <w:szCs w:val="20"/>
        </w:rPr>
        <w:t xml:space="preserve">mplicaciones para la práctica </w:t>
      </w:r>
      <w:r w:rsidRPr="007B1D1E">
        <w:rPr>
          <w:rFonts w:ascii="Verdana" w:hAnsi="Verdana"/>
          <w:color w:val="000081"/>
          <w:szCs w:val="20"/>
        </w:rPr>
        <w:t>o</w:t>
      </w:r>
      <w:r w:rsidR="00A952BC" w:rsidRPr="007B1D1E">
        <w:rPr>
          <w:rFonts w:ascii="Verdana" w:hAnsi="Verdana"/>
          <w:color w:val="000081"/>
          <w:szCs w:val="20"/>
        </w:rPr>
        <w:t xml:space="preserve"> las investigaciones futuras</w:t>
      </w:r>
      <w:r w:rsidRPr="007B1D1E">
        <w:rPr>
          <w:rFonts w:ascii="Verdana" w:hAnsi="Verdana"/>
          <w:color w:val="000081"/>
          <w:szCs w:val="20"/>
        </w:rPr>
        <w:t xml:space="preserve"> (1</w:t>
      </w:r>
      <w:r w:rsidR="00C302EA" w:rsidRPr="007B1D1E">
        <w:rPr>
          <w:rFonts w:ascii="Verdana" w:hAnsi="Verdana"/>
          <w:color w:val="000081"/>
          <w:szCs w:val="20"/>
        </w:rPr>
        <w:t xml:space="preserve"> a </w:t>
      </w:r>
      <w:r w:rsidRPr="007B1D1E">
        <w:rPr>
          <w:rFonts w:ascii="Verdana" w:hAnsi="Verdana"/>
          <w:color w:val="000081"/>
          <w:szCs w:val="20"/>
        </w:rPr>
        <w:t>3 párrafos)</w:t>
      </w:r>
    </w:p>
    <w:p w14:paraId="36C8641D" w14:textId="77777777" w:rsidR="00A952BC" w:rsidRPr="007B1D1E" w:rsidRDefault="00A952BC" w:rsidP="00A952BC">
      <w:pPr>
        <w:spacing w:after="0" w:line="240" w:lineRule="auto"/>
        <w:rPr>
          <w:rFonts w:ascii="Verdana" w:hAnsi="Verdana"/>
          <w:sz w:val="20"/>
          <w:szCs w:val="20"/>
        </w:rPr>
      </w:pPr>
    </w:p>
    <w:p w14:paraId="77DA48CD" w14:textId="235C4791" w:rsidR="00A15D6F" w:rsidRPr="00891CF3" w:rsidRDefault="00891CF3" w:rsidP="00891CF3">
      <w:pPr>
        <w:spacing w:after="0" w:line="240" w:lineRule="auto"/>
        <w:rPr>
          <w:rFonts w:ascii="Verdana" w:hAnsi="Verdana"/>
          <w:sz w:val="20"/>
          <w:szCs w:val="20"/>
        </w:rPr>
      </w:pPr>
      <w:r w:rsidRPr="00891CF3">
        <w:rPr>
          <w:rFonts w:ascii="Verdana" w:hAnsi="Verdana" w:cs="Times New Roman"/>
          <w:bCs/>
          <w:sz w:val="20"/>
          <w:szCs w:val="20"/>
        </w:rPr>
        <w:t xml:space="preserve">La evaluación de las manifestaciones clínicas, la adecuada interpretación de los hallazgos de neuroimagen, los exámenes de laboratorio, los resultados anatomopatológicos permitieron el diagnóstico etiológico de </w:t>
      </w:r>
      <w:r w:rsidRPr="00891CF3">
        <w:rPr>
          <w:rFonts w:ascii="Verdana" w:eastAsia="Times New Roman" w:hAnsi="Verdana" w:cs="Times New Roman"/>
          <w:sz w:val="20"/>
          <w:szCs w:val="20"/>
        </w:rPr>
        <w:t>Hemangioblastoma del bulbo raquídeo asociado con Siringomielia.</w:t>
      </w:r>
    </w:p>
    <w:p w14:paraId="4B910040" w14:textId="77777777" w:rsidR="00F45CAE" w:rsidRPr="007B1D1E" w:rsidRDefault="00F45CAE" w:rsidP="00A952BC">
      <w:pPr>
        <w:spacing w:after="0" w:line="240" w:lineRule="auto"/>
        <w:rPr>
          <w:rFonts w:ascii="Verdana" w:hAnsi="Verdana"/>
          <w:sz w:val="20"/>
          <w:szCs w:val="20"/>
        </w:rPr>
      </w:pPr>
    </w:p>
    <w:p w14:paraId="0C27C6FA" w14:textId="77777777" w:rsidR="00C92F8C" w:rsidRPr="007B1D1E" w:rsidRDefault="00A952BC" w:rsidP="005801E1">
      <w:pPr>
        <w:pStyle w:val="Ttulo2"/>
        <w:framePr w:wrap="notBeside"/>
        <w:shd w:val="clear" w:color="auto" w:fill="D9D9D9" w:themeFill="background1" w:themeFillShade="D9"/>
        <w:rPr>
          <w:rFonts w:ascii="Verdana" w:hAnsi="Verdana"/>
          <w:color w:val="000081"/>
          <w:szCs w:val="20"/>
        </w:rPr>
      </w:pPr>
      <w:r w:rsidRPr="007B1D1E">
        <w:rPr>
          <w:rFonts w:ascii="Verdana" w:hAnsi="Verdana"/>
          <w:color w:val="000081"/>
          <w:szCs w:val="20"/>
        </w:rPr>
        <w:t xml:space="preserve">REFERENCIAS BIBLIOGRÁFICAS (15 a </w:t>
      </w:r>
      <w:r w:rsidR="000C560F" w:rsidRPr="007B1D1E">
        <w:rPr>
          <w:rFonts w:ascii="Verdana" w:hAnsi="Verdana"/>
          <w:color w:val="000081"/>
          <w:szCs w:val="20"/>
        </w:rPr>
        <w:t>25</w:t>
      </w:r>
      <w:r w:rsidR="00887D0F" w:rsidRPr="007B1D1E">
        <w:rPr>
          <w:rFonts w:ascii="Verdana" w:hAnsi="Verdana"/>
          <w:color w:val="000081"/>
          <w:szCs w:val="20"/>
        </w:rPr>
        <w:t xml:space="preserve"> </w:t>
      </w:r>
      <w:r w:rsidR="00C302EA" w:rsidRPr="007B1D1E">
        <w:rPr>
          <w:rFonts w:ascii="Verdana" w:hAnsi="Verdana"/>
          <w:color w:val="000081"/>
          <w:szCs w:val="20"/>
        </w:rPr>
        <w:t>artículos de revistas</w:t>
      </w:r>
      <w:r w:rsidR="00887D0F" w:rsidRPr="007B1D1E">
        <w:rPr>
          <w:rFonts w:ascii="Verdana" w:hAnsi="Verdana"/>
          <w:color w:val="000081"/>
          <w:szCs w:val="20"/>
        </w:rPr>
        <w:t xml:space="preserve"> </w:t>
      </w:r>
      <w:r w:rsidRPr="007B1D1E">
        <w:rPr>
          <w:rFonts w:ascii="Verdana" w:hAnsi="Verdana"/>
          <w:color w:val="000081"/>
          <w:szCs w:val="20"/>
        </w:rPr>
        <w:t xml:space="preserve">y más </w:t>
      </w:r>
      <w:r w:rsidR="00A15D6F" w:rsidRPr="007B1D1E">
        <w:rPr>
          <w:rFonts w:ascii="Verdana" w:hAnsi="Verdana"/>
          <w:color w:val="000081"/>
          <w:szCs w:val="20"/>
        </w:rPr>
        <w:t xml:space="preserve">del 50 % </w:t>
      </w:r>
      <w:r w:rsidR="00C302EA" w:rsidRPr="007B1D1E">
        <w:rPr>
          <w:rFonts w:ascii="Verdana" w:hAnsi="Verdana"/>
          <w:color w:val="000081"/>
          <w:szCs w:val="20"/>
        </w:rPr>
        <w:t xml:space="preserve">deben haberse </w:t>
      </w:r>
      <w:r w:rsidR="00A15D6F" w:rsidRPr="007B1D1E">
        <w:rPr>
          <w:rFonts w:ascii="Verdana" w:hAnsi="Verdana"/>
          <w:color w:val="000081"/>
          <w:szCs w:val="20"/>
        </w:rPr>
        <w:t>publicad</w:t>
      </w:r>
      <w:r w:rsidR="00C302EA" w:rsidRPr="007B1D1E">
        <w:rPr>
          <w:rFonts w:ascii="Verdana" w:hAnsi="Verdana"/>
          <w:color w:val="000081"/>
          <w:szCs w:val="20"/>
        </w:rPr>
        <w:t>o</w:t>
      </w:r>
      <w:r w:rsidRPr="007B1D1E">
        <w:rPr>
          <w:rFonts w:ascii="Verdana" w:hAnsi="Verdana"/>
          <w:color w:val="000081"/>
          <w:szCs w:val="20"/>
        </w:rPr>
        <w:t xml:space="preserve"> en los últimos cinco años)</w:t>
      </w:r>
    </w:p>
    <w:p w14:paraId="6D092AE0" w14:textId="77777777" w:rsidR="001C4444" w:rsidRPr="007B1D1E" w:rsidRDefault="001C4444" w:rsidP="00C92F8C">
      <w:pPr>
        <w:spacing w:after="0" w:line="240" w:lineRule="auto"/>
        <w:rPr>
          <w:rFonts w:ascii="Verdana" w:hAnsi="Verdana"/>
          <w:sz w:val="20"/>
          <w:szCs w:val="20"/>
        </w:rPr>
      </w:pPr>
    </w:p>
    <w:p w14:paraId="6C1E6336" w14:textId="77777777" w:rsidR="00277899" w:rsidRPr="00D85C00" w:rsidRDefault="00277899" w:rsidP="00277899">
      <w:pPr>
        <w:pStyle w:val="Ttulo1"/>
        <w:spacing w:before="0" w:line="360" w:lineRule="auto"/>
        <w:jc w:val="both"/>
        <w:rPr>
          <w:rFonts w:ascii="Times New Roman" w:eastAsia="Times New Roman" w:hAnsi="Times New Roman" w:cs="Times New Roman"/>
          <w:bCs w:val="0"/>
          <w:color w:val="auto"/>
          <w:kern w:val="36"/>
          <w:sz w:val="24"/>
          <w:szCs w:val="24"/>
          <w:lang w:eastAsia="es-ES"/>
        </w:rPr>
      </w:pPr>
      <w:r w:rsidRPr="00277899">
        <w:rPr>
          <w:rFonts w:ascii="Times New Roman" w:eastAsia="Times New Roman" w:hAnsi="Times New Roman" w:cs="Times New Roman"/>
          <w:color w:val="auto"/>
          <w:kern w:val="36"/>
          <w:sz w:val="24"/>
          <w:szCs w:val="24"/>
          <w:lang w:val="en-US" w:eastAsia="es-ES"/>
        </w:rPr>
        <w:t xml:space="preserve">Bertalanffy H; Mahmoodi R. Ventricular Tumors. En: </w:t>
      </w:r>
      <w:hyperlink r:id="rId12" w:history="1">
        <w:r w:rsidRPr="00277899">
          <w:rPr>
            <w:rFonts w:ascii="Times New Roman" w:eastAsia="Times New Roman" w:hAnsi="Times New Roman" w:cs="Times New Roman"/>
            <w:color w:val="auto"/>
            <w:kern w:val="36"/>
            <w:sz w:val="24"/>
            <w:szCs w:val="24"/>
            <w:lang w:val="en-US" w:eastAsia="es-ES"/>
          </w:rPr>
          <w:t>Winn</w:t>
        </w:r>
      </w:hyperlink>
      <w:r w:rsidRPr="00277899">
        <w:rPr>
          <w:rFonts w:ascii="Times New Roman" w:eastAsia="Times New Roman" w:hAnsi="Times New Roman" w:cs="Times New Roman"/>
          <w:color w:val="auto"/>
          <w:kern w:val="36"/>
          <w:sz w:val="24"/>
          <w:szCs w:val="24"/>
          <w:lang w:val="en-US" w:eastAsia="es-ES"/>
        </w:rPr>
        <w:t xml:space="preserve"> HR. Youmans and Winn Neurological Surgery [Internet]. </w:t>
      </w:r>
      <w:r w:rsidRPr="00D85C00">
        <w:rPr>
          <w:rFonts w:ascii="Times New Roman" w:eastAsia="Times New Roman" w:hAnsi="Times New Roman" w:cs="Times New Roman"/>
          <w:color w:val="auto"/>
          <w:kern w:val="36"/>
          <w:sz w:val="24"/>
          <w:szCs w:val="24"/>
          <w:lang w:eastAsia="es-ES"/>
        </w:rPr>
        <w:t xml:space="preserve">Barselona: Elsevier; 2016. p.1192-1221 [citado 14 Jul 2020]. Disponible en: </w:t>
      </w:r>
      <w:hyperlink r:id="rId13" w:anchor="%21/content/book/3-s2.0-B9780323287821001532?scrollTo=%23hl0001074" w:history="1">
        <w:r w:rsidRPr="00D85C00">
          <w:rPr>
            <w:rFonts w:ascii="Times New Roman" w:eastAsia="Times New Roman" w:hAnsi="Times New Roman" w:cs="Times New Roman"/>
            <w:color w:val="0000FF"/>
            <w:kern w:val="36"/>
            <w:sz w:val="24"/>
            <w:szCs w:val="24"/>
            <w:u w:val="single"/>
            <w:lang w:eastAsia="es-ES"/>
          </w:rPr>
          <w:t>https://www.clinicalkey.es/#!/content/book/3-s2.0-B9780323287821001532?scrollTo=%23hl0001074</w:t>
        </w:r>
      </w:hyperlink>
    </w:p>
    <w:p w14:paraId="64D0ECA6" w14:textId="77777777" w:rsidR="00277899" w:rsidRPr="00D85C00" w:rsidRDefault="00277899" w:rsidP="00277899">
      <w:pPr>
        <w:spacing w:after="0" w:line="360" w:lineRule="auto"/>
        <w:jc w:val="both"/>
        <w:rPr>
          <w:rFonts w:ascii="Times New Roman" w:eastAsia="Times New Roman" w:hAnsi="Times New Roman" w:cs="Times New Roman"/>
          <w:sz w:val="24"/>
          <w:szCs w:val="24"/>
          <w:lang w:eastAsia="es-ES"/>
        </w:rPr>
      </w:pPr>
      <w:r w:rsidRPr="00277899">
        <w:rPr>
          <w:rFonts w:ascii="Times New Roman" w:eastAsia="Times New Roman" w:hAnsi="Times New Roman" w:cs="Times New Roman"/>
          <w:sz w:val="24"/>
          <w:szCs w:val="24"/>
          <w:lang w:val="en-US" w:eastAsia="es-ES"/>
        </w:rPr>
        <w:t xml:space="preserve">2. Ortega-Barnett, J, Mohanty A, Desai SK, Patterson JT. Neurocirugía. En:  </w:t>
      </w:r>
      <w:r w:rsidRPr="00277899">
        <w:rPr>
          <w:rFonts w:ascii="Times New Roman" w:hAnsi="Times New Roman" w:cs="Times New Roman"/>
          <w:sz w:val="24"/>
          <w:szCs w:val="24"/>
          <w:lang w:val="en-US"/>
        </w:rPr>
        <w:t>Townsend Jr, Beauchamp RD, Evers BM, Mattox KL.</w:t>
      </w:r>
      <w:r w:rsidRPr="00277899">
        <w:rPr>
          <w:rFonts w:ascii="Times New Roman" w:eastAsia="Times New Roman" w:hAnsi="Times New Roman" w:cs="Times New Roman"/>
          <w:sz w:val="24"/>
          <w:szCs w:val="24"/>
          <w:lang w:val="en-US" w:eastAsia="es-ES"/>
        </w:rPr>
        <w:t xml:space="preserve"> </w:t>
      </w:r>
      <w:r>
        <w:fldChar w:fldCharType="begin"/>
      </w:r>
      <w:r w:rsidRPr="00277899">
        <w:rPr>
          <w:lang w:val="en-US"/>
        </w:rPr>
        <w:instrText xml:space="preserve"> HYPERLINK "https://www.clinicalkey.es/" \l "%21/browse/book/3-s2.0-C20160026128" </w:instrText>
      </w:r>
      <w:r>
        <w:fldChar w:fldCharType="separate"/>
      </w:r>
      <w:r w:rsidRPr="00D85C00">
        <w:rPr>
          <w:rFonts w:ascii="Times New Roman" w:eastAsia="Times New Roman" w:hAnsi="Times New Roman" w:cs="Times New Roman"/>
          <w:sz w:val="24"/>
          <w:szCs w:val="24"/>
          <w:lang w:eastAsia="es-ES"/>
        </w:rPr>
        <w:t>Sabiston. Tratado de cirugía</w:t>
      </w:r>
      <w:r>
        <w:rPr>
          <w:rFonts w:ascii="Times New Roman" w:eastAsia="Times New Roman" w:hAnsi="Times New Roman" w:cs="Times New Roman"/>
          <w:sz w:val="24"/>
          <w:szCs w:val="24"/>
          <w:lang w:eastAsia="es-ES"/>
        </w:rPr>
        <w:fldChar w:fldCharType="end"/>
      </w:r>
      <w:r w:rsidRPr="00D85C00">
        <w:rPr>
          <w:rFonts w:ascii="Times New Roman" w:eastAsia="Times New Roman" w:hAnsi="Times New Roman" w:cs="Times New Roman"/>
          <w:sz w:val="24"/>
          <w:szCs w:val="24"/>
          <w:lang w:eastAsia="es-ES"/>
        </w:rPr>
        <w:t xml:space="preserve">. Publicado [Internet]. Barcelona: Elsevier; 2018. p. 1900-1937 [citado 14 Jul 2020]. Disponble en: </w:t>
      </w:r>
      <w:hyperlink r:id="rId14" w:anchor="%21/content/book/3-s2.0-B9788491131328000676?scrollTo=%23hl0001223" w:history="1">
        <w:r w:rsidRPr="00D85C00">
          <w:rPr>
            <w:rFonts w:ascii="Times New Roman" w:eastAsia="Times New Roman" w:hAnsi="Times New Roman" w:cs="Times New Roman"/>
            <w:color w:val="0000FF"/>
            <w:sz w:val="24"/>
            <w:szCs w:val="24"/>
            <w:u w:val="single"/>
            <w:lang w:eastAsia="es-ES"/>
          </w:rPr>
          <w:t>https://www.clinicalkey.es/#!/content/book/3-s2.0-B9788491131328000676?scrollTo=%23hl0001223</w:t>
        </w:r>
      </w:hyperlink>
    </w:p>
    <w:p w14:paraId="3E139B02" w14:textId="77777777" w:rsidR="00277899" w:rsidRPr="00D85C00" w:rsidRDefault="00277899" w:rsidP="00277899">
      <w:pPr>
        <w:spacing w:after="0" w:line="360" w:lineRule="auto"/>
        <w:jc w:val="both"/>
        <w:outlineLvl w:val="0"/>
        <w:rPr>
          <w:rFonts w:ascii="Times New Roman" w:eastAsia="Times New Roman" w:hAnsi="Times New Roman" w:cs="Times New Roman"/>
          <w:bCs/>
          <w:kern w:val="36"/>
          <w:sz w:val="24"/>
          <w:szCs w:val="24"/>
          <w:lang w:eastAsia="es-ES"/>
        </w:rPr>
      </w:pPr>
      <w:r w:rsidRPr="00277899">
        <w:rPr>
          <w:rFonts w:ascii="Times New Roman" w:eastAsia="Times New Roman" w:hAnsi="Times New Roman" w:cs="Times New Roman"/>
          <w:bCs/>
          <w:kern w:val="36"/>
          <w:sz w:val="24"/>
          <w:szCs w:val="24"/>
          <w:lang w:val="en-US" w:eastAsia="es-ES"/>
        </w:rPr>
        <w:t>3. Huse, JT. Pathology and Molecular Genetics. En: Bradley, WG.</w:t>
      </w:r>
      <w:r w:rsidRPr="00277899">
        <w:rPr>
          <w:rFonts w:ascii="Times New Roman" w:eastAsia="Times New Roman" w:hAnsi="Times New Roman" w:cs="Times New Roman"/>
          <w:b/>
          <w:bCs/>
          <w:kern w:val="36"/>
          <w:sz w:val="24"/>
          <w:szCs w:val="24"/>
          <w:lang w:val="en-US" w:eastAsia="es-ES"/>
        </w:rPr>
        <w:t xml:space="preserve"> </w:t>
      </w:r>
      <w:r>
        <w:fldChar w:fldCharType="begin"/>
      </w:r>
      <w:r w:rsidRPr="00277899">
        <w:rPr>
          <w:lang w:val="en-US"/>
        </w:rPr>
        <w:instrText xml:space="preserve"> HYPERLINK "https://www.clinicalkey.es/" \l "%21/browse/book/3-s2.0-C20130000801" </w:instrText>
      </w:r>
      <w:r>
        <w:fldChar w:fldCharType="separate"/>
      </w:r>
      <w:r w:rsidRPr="00277899">
        <w:rPr>
          <w:rFonts w:ascii="Times New Roman" w:eastAsia="Times New Roman" w:hAnsi="Times New Roman" w:cs="Times New Roman"/>
          <w:bCs/>
          <w:kern w:val="36"/>
          <w:sz w:val="24"/>
          <w:szCs w:val="24"/>
          <w:lang w:val="en-US" w:eastAsia="es-ES"/>
        </w:rPr>
        <w:t>Bradley's Neurology in Clinical Practice</w:t>
      </w:r>
      <w:r>
        <w:rPr>
          <w:rFonts w:ascii="Times New Roman" w:eastAsia="Times New Roman" w:hAnsi="Times New Roman" w:cs="Times New Roman"/>
          <w:bCs/>
          <w:kern w:val="36"/>
          <w:sz w:val="24"/>
          <w:szCs w:val="24"/>
          <w:lang w:eastAsia="es-ES"/>
        </w:rPr>
        <w:fldChar w:fldCharType="end"/>
      </w:r>
      <w:r w:rsidRPr="00277899">
        <w:rPr>
          <w:rFonts w:ascii="Times New Roman" w:eastAsia="Times New Roman" w:hAnsi="Times New Roman" w:cs="Times New Roman"/>
          <w:bCs/>
          <w:kern w:val="36"/>
          <w:sz w:val="24"/>
          <w:szCs w:val="24"/>
          <w:lang w:val="en-US" w:eastAsia="es-ES"/>
        </w:rPr>
        <w:t xml:space="preserve"> [Internet]. </w:t>
      </w:r>
      <w:r w:rsidRPr="00D85C00">
        <w:rPr>
          <w:rFonts w:ascii="Times New Roman" w:eastAsia="Times New Roman" w:hAnsi="Times New Roman" w:cs="Times New Roman"/>
          <w:bCs/>
          <w:kern w:val="36"/>
          <w:sz w:val="24"/>
          <w:szCs w:val="24"/>
          <w:lang w:eastAsia="es-ES"/>
        </w:rPr>
        <w:t xml:space="preserve">Barcelona: Elsevier; 2016. p. 1026-1044 [citado 14 Jul 2020]. Disponible en: </w:t>
      </w:r>
      <w:hyperlink r:id="rId15" w:anchor="%21/content/book/3-s2.0-B9780323287838000727?scrollTo=%23hl0000840" w:history="1">
        <w:r w:rsidRPr="00D85C00">
          <w:rPr>
            <w:rFonts w:ascii="Times New Roman" w:eastAsia="Times New Roman" w:hAnsi="Times New Roman" w:cs="Times New Roman"/>
            <w:bCs/>
            <w:color w:val="0000FF"/>
            <w:kern w:val="36"/>
            <w:sz w:val="24"/>
            <w:szCs w:val="24"/>
            <w:u w:val="single"/>
            <w:lang w:eastAsia="es-ES"/>
          </w:rPr>
          <w:t>https://www.clinicalkey.es/#!/content/book/3-s2.0-B9780323287838000727?scrollTo=%23hl0000840</w:t>
        </w:r>
      </w:hyperlink>
    </w:p>
    <w:p w14:paraId="112E7B7D" w14:textId="77777777" w:rsidR="00277899" w:rsidRPr="00277899" w:rsidRDefault="00277899" w:rsidP="00277899">
      <w:pPr>
        <w:spacing w:after="0" w:line="360" w:lineRule="auto"/>
        <w:jc w:val="both"/>
        <w:rPr>
          <w:rFonts w:ascii="Times New Roman" w:eastAsia="Times New Roman" w:hAnsi="Times New Roman" w:cs="Times New Roman"/>
          <w:sz w:val="24"/>
          <w:szCs w:val="24"/>
          <w:lang w:val="en-US" w:eastAsia="es-ES"/>
        </w:rPr>
      </w:pPr>
      <w:r w:rsidRPr="00277899">
        <w:rPr>
          <w:rFonts w:ascii="Times New Roman" w:eastAsia="Times New Roman" w:hAnsi="Times New Roman" w:cs="Times New Roman"/>
          <w:sz w:val="24"/>
          <w:szCs w:val="24"/>
          <w:lang w:val="en-US" w:eastAsia="es-ES"/>
        </w:rPr>
        <w:lastRenderedPageBreak/>
        <w:t xml:space="preserve">4. </w:t>
      </w:r>
      <w:hyperlink r:id="rId16" w:history="1">
        <w:r w:rsidRPr="00277899">
          <w:rPr>
            <w:rFonts w:ascii="Times New Roman" w:hAnsi="Times New Roman" w:cs="Times New Roman"/>
            <w:sz w:val="24"/>
            <w:szCs w:val="24"/>
            <w:lang w:val="en-US"/>
          </w:rPr>
          <w:t>Tissues</w:t>
        </w:r>
      </w:hyperlink>
      <w:r w:rsidRPr="00277899">
        <w:rPr>
          <w:rFonts w:ascii="Times New Roman" w:hAnsi="Times New Roman" w:cs="Times New Roman"/>
          <w:sz w:val="24"/>
          <w:szCs w:val="24"/>
          <w:lang w:val="en-US"/>
        </w:rPr>
        <w:t xml:space="preserve"> S</w:t>
      </w:r>
      <w:r w:rsidRPr="00277899">
        <w:rPr>
          <w:rFonts w:ascii="Times New Roman" w:eastAsia="Times New Roman" w:hAnsi="Times New Roman" w:cs="Times New Roman"/>
          <w:sz w:val="24"/>
          <w:szCs w:val="24"/>
          <w:lang w:val="en-US" w:eastAsia="es-ES"/>
        </w:rPr>
        <w:t xml:space="preserve">. </w:t>
      </w:r>
      <w:r w:rsidRPr="00277899">
        <w:rPr>
          <w:rFonts w:ascii="Times New Roman" w:hAnsi="Times New Roman" w:cs="Times New Roman"/>
          <w:sz w:val="24"/>
          <w:szCs w:val="24"/>
          <w:lang w:val="en-US"/>
        </w:rPr>
        <w:t xml:space="preserve">Lymphangioma and Lymphangiomyoma. </w:t>
      </w:r>
      <w:r w:rsidRPr="00277899">
        <w:rPr>
          <w:rFonts w:ascii="Times New Roman" w:eastAsia="Times New Roman" w:hAnsi="Times New Roman" w:cs="Times New Roman"/>
          <w:sz w:val="24"/>
          <w:szCs w:val="24"/>
          <w:lang w:val="en-US" w:eastAsia="es-ES"/>
        </w:rPr>
        <w:t>En: Goldblum JR</w:t>
      </w:r>
      <w:r w:rsidRPr="00277899">
        <w:rPr>
          <w:rFonts w:ascii="Times New Roman" w:hAnsi="Times New Roman" w:cs="Times New Roman"/>
          <w:sz w:val="24"/>
          <w:szCs w:val="24"/>
          <w:lang w:val="en-US"/>
        </w:rPr>
        <w:t xml:space="preserve">. </w:t>
      </w:r>
      <w:hyperlink r:id="rId17" w:anchor="!/browse/book/3-s2.0-C20131134983" w:history="1">
        <w:r w:rsidRPr="00277899">
          <w:rPr>
            <w:rFonts w:ascii="Times New Roman" w:hAnsi="Times New Roman" w:cs="Times New Roman"/>
            <w:sz w:val="24"/>
            <w:szCs w:val="24"/>
            <w:lang w:val="en-US"/>
          </w:rPr>
          <w:t>Rosai and Ackerman's Surgical Pathology</w:t>
        </w:r>
      </w:hyperlink>
      <w:r w:rsidRPr="00277899">
        <w:rPr>
          <w:rFonts w:ascii="Times New Roman" w:hAnsi="Times New Roman" w:cs="Times New Roman"/>
          <w:sz w:val="24"/>
          <w:szCs w:val="24"/>
          <w:lang w:val="en-US"/>
        </w:rPr>
        <w:t xml:space="preserve"> [Internet]. Barcelona: Elsevier; 2018. p. 1810-19-14 [citado 14 Jul 2020]. </w:t>
      </w:r>
      <w:r w:rsidRPr="00277899">
        <w:rPr>
          <w:rFonts w:ascii="Times New Roman" w:eastAsia="Times New Roman" w:hAnsi="Times New Roman" w:cs="Times New Roman"/>
          <w:sz w:val="24"/>
          <w:szCs w:val="24"/>
          <w:lang w:val="en-US" w:eastAsia="es-ES"/>
        </w:rPr>
        <w:t xml:space="preserve">Disponble en: </w:t>
      </w:r>
      <w:hyperlink r:id="rId18" w:anchor="%21/content/book/3-s2.0-B978032326339900041X?scrollTo=%23hl0004139" w:history="1">
        <w:r w:rsidRPr="00277899">
          <w:rPr>
            <w:rFonts w:ascii="Times New Roman" w:eastAsia="Times New Roman" w:hAnsi="Times New Roman" w:cs="Times New Roman"/>
            <w:color w:val="0000FF"/>
            <w:sz w:val="24"/>
            <w:szCs w:val="24"/>
            <w:u w:val="single"/>
            <w:lang w:val="en-US" w:eastAsia="es-ES"/>
          </w:rPr>
          <w:t>https://www.clinicalkey.es/#!/content/book/3-s2.0-B978032326339900041X?scrollTo=%23hl0004139</w:t>
        </w:r>
      </w:hyperlink>
    </w:p>
    <w:p w14:paraId="3F442322" w14:textId="77777777" w:rsidR="00277899" w:rsidRPr="00D85C00" w:rsidRDefault="00277899" w:rsidP="00277899">
      <w:pPr>
        <w:spacing w:after="0" w:line="360" w:lineRule="auto"/>
        <w:jc w:val="both"/>
        <w:rPr>
          <w:rFonts w:ascii="Times New Roman" w:eastAsia="Times New Roman" w:hAnsi="Times New Roman" w:cs="Times New Roman"/>
          <w:sz w:val="24"/>
          <w:szCs w:val="24"/>
          <w:lang w:eastAsia="es-ES"/>
        </w:rPr>
      </w:pPr>
      <w:r w:rsidRPr="00D85C00">
        <w:rPr>
          <w:rFonts w:ascii="Times New Roman" w:eastAsia="Times New Roman" w:hAnsi="Times New Roman" w:cs="Times New Roman"/>
          <w:sz w:val="24"/>
          <w:szCs w:val="24"/>
          <w:lang w:eastAsia="es-ES"/>
        </w:rPr>
        <w:t xml:space="preserve">5. Grant LA, Griffin N. Tumores Intracraneales En: Grant LA, Griffin N. </w:t>
      </w:r>
      <w:r w:rsidRPr="00D85C00">
        <w:rPr>
          <w:rFonts w:ascii="Times New Roman" w:hAnsi="Times New Roman" w:cs="Times New Roman"/>
          <w:iCs/>
          <w:sz w:val="24"/>
          <w:szCs w:val="24"/>
        </w:rPr>
        <w:t>Grainger y Allison. Fundamentos del diagnóstico en radiología</w:t>
      </w:r>
      <w:r w:rsidRPr="00D85C00">
        <w:rPr>
          <w:rFonts w:ascii="Times New Roman" w:eastAsia="Times New Roman" w:hAnsi="Times New Roman" w:cs="Times New Roman"/>
          <w:sz w:val="24"/>
          <w:szCs w:val="24"/>
          <w:lang w:eastAsia="es-ES"/>
        </w:rPr>
        <w:t xml:space="preserve"> [Internet]. Barcelona: Elsevier; 2019. p. 716-745. [citado 14 </w:t>
      </w:r>
      <w:proofErr w:type="gramStart"/>
      <w:r w:rsidRPr="00D85C00">
        <w:rPr>
          <w:rFonts w:ascii="Times New Roman" w:eastAsia="Times New Roman" w:hAnsi="Times New Roman" w:cs="Times New Roman"/>
          <w:sz w:val="24"/>
          <w:szCs w:val="24"/>
          <w:lang w:eastAsia="es-ES"/>
        </w:rPr>
        <w:t>Jul.</w:t>
      </w:r>
      <w:proofErr w:type="gramEnd"/>
      <w:r w:rsidRPr="00D85C00">
        <w:rPr>
          <w:rFonts w:ascii="Times New Roman" w:eastAsia="Times New Roman" w:hAnsi="Times New Roman" w:cs="Times New Roman"/>
          <w:sz w:val="24"/>
          <w:szCs w:val="24"/>
          <w:lang w:eastAsia="es-ES"/>
        </w:rPr>
        <w:t xml:space="preserve"> 2020]. Disponible en: </w:t>
      </w:r>
      <w:hyperlink r:id="rId19" w:anchor="%21/content/book/3-s2.0-B9788491136323000499?scrollTo=%23hl0000958" w:history="1">
        <w:r w:rsidRPr="00D85C00">
          <w:rPr>
            <w:rFonts w:ascii="Times New Roman" w:eastAsia="Times New Roman" w:hAnsi="Times New Roman" w:cs="Times New Roman"/>
            <w:color w:val="0000FF"/>
            <w:sz w:val="24"/>
            <w:szCs w:val="24"/>
            <w:u w:val="single"/>
            <w:lang w:eastAsia="es-ES"/>
          </w:rPr>
          <w:t>https://www.clinicalkey.es/#!/content/book/3-s2.0-B9788491136323000499?scrollTo=%23hl0000958</w:t>
        </w:r>
      </w:hyperlink>
    </w:p>
    <w:p w14:paraId="34049616" w14:textId="77777777" w:rsidR="00277899" w:rsidRPr="00D85C00" w:rsidRDefault="00277899" w:rsidP="00277899">
      <w:pPr>
        <w:spacing w:after="0" w:line="360" w:lineRule="auto"/>
        <w:jc w:val="both"/>
        <w:rPr>
          <w:rFonts w:ascii="Times New Roman" w:eastAsia="Times New Roman" w:hAnsi="Times New Roman" w:cs="Times New Roman"/>
          <w:sz w:val="24"/>
          <w:szCs w:val="24"/>
          <w:lang w:eastAsia="es-ES"/>
        </w:rPr>
      </w:pPr>
    </w:p>
    <w:p w14:paraId="2EFE8F74" w14:textId="77777777" w:rsidR="00277899" w:rsidRPr="00ED7D6D" w:rsidRDefault="00277899" w:rsidP="00277899">
      <w:pPr>
        <w:keepNext/>
        <w:keepLines/>
        <w:spacing w:after="0" w:line="360" w:lineRule="auto"/>
        <w:outlineLvl w:val="1"/>
        <w:rPr>
          <w:rFonts w:ascii="Times New Roman" w:eastAsia="Times New Roman" w:hAnsi="Times New Roman" w:cs="Times New Roman"/>
          <w:sz w:val="24"/>
          <w:szCs w:val="24"/>
          <w:lang w:eastAsia="es-ES"/>
        </w:rPr>
      </w:pPr>
      <w:r w:rsidRPr="00ED7D6D">
        <w:rPr>
          <w:rFonts w:ascii="Times New Roman" w:eastAsia="Times New Roman" w:hAnsi="Times New Roman" w:cs="Times New Roman"/>
          <w:sz w:val="24"/>
          <w:szCs w:val="24"/>
          <w:lang w:eastAsia="es-ES"/>
        </w:rPr>
        <w:t xml:space="preserve">6. </w:t>
      </w:r>
      <w:r w:rsidRPr="00D85C00">
        <w:rPr>
          <w:rFonts w:ascii="Times New Roman" w:eastAsia="Times New Roman" w:hAnsi="Times New Roman" w:cs="Times New Roman"/>
          <w:sz w:val="24"/>
          <w:szCs w:val="24"/>
          <w:lang w:eastAsia="es-ES"/>
        </w:rPr>
        <w:t>Wolfgang D</w:t>
      </w:r>
      <w:r w:rsidRPr="00D85C00">
        <w:rPr>
          <w:rFonts w:ascii="Times New Roman" w:eastAsiaTheme="majorEastAsia" w:hAnsi="Times New Roman" w:cs="Times New Roman"/>
          <w:sz w:val="24"/>
          <w:szCs w:val="24"/>
        </w:rPr>
        <w:t xml:space="preserve">. </w:t>
      </w:r>
      <w:r w:rsidRPr="00D85C00">
        <w:rPr>
          <w:rFonts w:ascii="Times New Roman" w:eastAsia="Times New Roman" w:hAnsi="Times New Roman" w:cs="Times New Roman"/>
          <w:sz w:val="24"/>
          <w:szCs w:val="24"/>
          <w:lang w:eastAsia="es-ES"/>
        </w:rPr>
        <w:t>Radiodiagnóstico: Manual de Repaso</w:t>
      </w:r>
      <w:r w:rsidRPr="00D85C00">
        <w:rPr>
          <w:rFonts w:ascii="Times New Roman" w:eastAsiaTheme="majorEastAsia" w:hAnsi="Times New Roman" w:cs="Times New Roman"/>
          <w:sz w:val="24"/>
          <w:szCs w:val="24"/>
        </w:rPr>
        <w:t>. [Internet]. 3</w:t>
      </w:r>
      <w:r w:rsidRPr="00D85C00">
        <w:rPr>
          <w:rFonts w:ascii="Times New Roman" w:eastAsiaTheme="majorEastAsia" w:hAnsi="Times New Roman" w:cs="Times New Roman"/>
          <w:sz w:val="24"/>
          <w:szCs w:val="24"/>
          <w:vertAlign w:val="superscript"/>
        </w:rPr>
        <w:t>ra</w:t>
      </w:r>
      <w:r w:rsidRPr="00D85C00">
        <w:rPr>
          <w:rFonts w:ascii="Times New Roman" w:eastAsiaTheme="majorEastAsia" w:hAnsi="Times New Roman" w:cs="Times New Roman"/>
          <w:sz w:val="24"/>
          <w:szCs w:val="24"/>
        </w:rPr>
        <w:t xml:space="preserve"> ed. Texas: Editorial PASO; 2014 [citado 4 Mar 2014]. Disponible en: </w:t>
      </w:r>
      <w:r w:rsidRPr="00D85C00">
        <w:rPr>
          <w:rFonts w:ascii="Times New Roman" w:eastAsia="Times New Roman" w:hAnsi="Times New Roman" w:cs="Times New Roman"/>
          <w:color w:val="0000FF"/>
          <w:sz w:val="24"/>
          <w:szCs w:val="24"/>
          <w:u w:val="single"/>
          <w:lang w:eastAsia="es-ES"/>
        </w:rPr>
        <w:t>https://idoc.pub/documents/dahnert-radiodiagnostico-manual-de-repaso-3ed-6nge72qgvklv</w:t>
      </w:r>
    </w:p>
    <w:p w14:paraId="76D21739" w14:textId="77777777" w:rsidR="00277899" w:rsidRPr="00D85C00" w:rsidRDefault="00277899" w:rsidP="00277899">
      <w:pPr>
        <w:keepNext/>
        <w:keepLines/>
        <w:spacing w:after="0" w:line="360" w:lineRule="auto"/>
        <w:outlineLvl w:val="1"/>
        <w:rPr>
          <w:rFonts w:ascii="Times New Roman" w:eastAsiaTheme="majorEastAsia" w:hAnsi="Times New Roman" w:cs="Times New Roman"/>
          <w:color w:val="2E74B5" w:themeColor="accent1" w:themeShade="BF"/>
          <w:sz w:val="24"/>
          <w:szCs w:val="24"/>
        </w:rPr>
      </w:pPr>
      <w:r w:rsidRPr="00277899">
        <w:rPr>
          <w:rFonts w:ascii="Times New Roman" w:eastAsia="Times New Roman" w:hAnsi="Times New Roman" w:cs="Times New Roman"/>
          <w:sz w:val="24"/>
          <w:szCs w:val="24"/>
          <w:lang w:val="en-US" w:eastAsia="es-ES"/>
        </w:rPr>
        <w:t xml:space="preserve">7. Noujaim, DL, Therrien, JA. Hemangioblastoma. En: Small JE, Noujaim DL, Ginat DT, Kelly HR, Schaefer PW.  </w:t>
      </w:r>
      <w:r w:rsidRPr="00277899">
        <w:rPr>
          <w:rFonts w:ascii="Times New Roman" w:eastAsiaTheme="majorEastAsia" w:hAnsi="Times New Roman" w:cs="Times New Roman"/>
          <w:sz w:val="24"/>
          <w:szCs w:val="24"/>
          <w:lang w:val="en-US"/>
        </w:rPr>
        <w:t xml:space="preserve">Neuroradiology: Spectrum and Evolution of Disease [Internet]. Barcelona: Elsevier; 2019 p. 153-157. </w:t>
      </w:r>
      <w:r w:rsidRPr="00D85C00">
        <w:rPr>
          <w:rFonts w:ascii="Times New Roman" w:eastAsiaTheme="majorEastAsia" w:hAnsi="Times New Roman" w:cs="Times New Roman"/>
          <w:sz w:val="24"/>
          <w:szCs w:val="24"/>
        </w:rPr>
        <w:t xml:space="preserve">[citado 14 Jul 2020]. Disponible en: </w:t>
      </w:r>
      <w:hyperlink r:id="rId20" w:anchor="%21/content/book/3-s2.0-B978032344549800016X?scrollTo=%23hl0000134" w:history="1">
        <w:r w:rsidRPr="00D85C00">
          <w:rPr>
            <w:rFonts w:ascii="Times New Roman" w:eastAsia="Times New Roman" w:hAnsi="Times New Roman" w:cs="Times New Roman"/>
            <w:color w:val="0000FF"/>
            <w:sz w:val="24"/>
            <w:szCs w:val="24"/>
            <w:u w:val="single"/>
            <w:lang w:eastAsia="es-ES"/>
          </w:rPr>
          <w:t>https://www.clinicalkey.es/#!/content/book/3-s2.0-B978032344549800016X?scrollTo=%23hl0000134</w:t>
        </w:r>
      </w:hyperlink>
    </w:p>
    <w:p w14:paraId="74D1EDD9" w14:textId="77777777" w:rsidR="00277899" w:rsidRPr="00D85C00" w:rsidRDefault="00277899" w:rsidP="00277899">
      <w:pPr>
        <w:spacing w:after="0" w:line="360" w:lineRule="auto"/>
        <w:outlineLvl w:val="0"/>
        <w:rPr>
          <w:rFonts w:ascii="Times New Roman" w:eastAsia="Times New Roman" w:hAnsi="Times New Roman" w:cs="Times New Roman"/>
          <w:bCs/>
          <w:kern w:val="36"/>
          <w:sz w:val="24"/>
          <w:szCs w:val="24"/>
          <w:lang w:eastAsia="es-ES"/>
        </w:rPr>
      </w:pPr>
      <w:r w:rsidRPr="00277899">
        <w:rPr>
          <w:rFonts w:ascii="Times New Roman" w:eastAsia="Times New Roman" w:hAnsi="Times New Roman" w:cs="Times New Roman"/>
          <w:bCs/>
          <w:kern w:val="36"/>
          <w:sz w:val="24"/>
          <w:szCs w:val="24"/>
          <w:lang w:val="en-US" w:eastAsia="es-ES"/>
        </w:rPr>
        <w:t xml:space="preserve">8. Thurtell Matthew MJ, Wall M. Brainstem Syndromes. En: Daroff R. Bradley's Neurology in Clinical Practice [Internet]. </w:t>
      </w:r>
      <w:r w:rsidRPr="00D85C00">
        <w:rPr>
          <w:rFonts w:ascii="Times New Roman" w:eastAsia="Times New Roman" w:hAnsi="Times New Roman" w:cs="Times New Roman"/>
          <w:bCs/>
          <w:kern w:val="36"/>
          <w:sz w:val="24"/>
          <w:szCs w:val="24"/>
          <w:lang w:eastAsia="es-ES"/>
        </w:rPr>
        <w:t xml:space="preserve">Barcelona: Elsevier; 2016 p. 2015-216. [citado 14 Jul 2020]. Disponible en: </w:t>
      </w:r>
      <w:hyperlink r:id="rId21" w:anchor="!/content/book/3-s2.0-B9780323287838000211?scrollTo=%23hl0001108" w:history="1">
        <w:r w:rsidRPr="00D85C00">
          <w:rPr>
            <w:rFonts w:ascii="Times New Roman" w:eastAsia="Times New Roman" w:hAnsi="Times New Roman" w:cs="Times New Roman"/>
            <w:bCs/>
            <w:color w:val="0000FF"/>
            <w:kern w:val="36"/>
            <w:sz w:val="24"/>
            <w:szCs w:val="24"/>
            <w:u w:val="single"/>
            <w:lang w:eastAsia="es-ES"/>
          </w:rPr>
          <w:t>https://www.clinicalkey.es/#!/content/book/3-s2.0-B9780323287838000211?scrollTo=%23hl0001108</w:t>
        </w:r>
      </w:hyperlink>
    </w:p>
    <w:p w14:paraId="349E9FAF" w14:textId="77777777" w:rsidR="00277899" w:rsidRPr="00ED7D6D" w:rsidRDefault="00277899" w:rsidP="00277899">
      <w:pPr>
        <w:spacing w:after="0" w:line="360" w:lineRule="auto"/>
        <w:outlineLvl w:val="0"/>
        <w:rPr>
          <w:rFonts w:ascii="Times New Roman" w:eastAsia="Times New Roman" w:hAnsi="Times New Roman" w:cs="Times New Roman"/>
          <w:bCs/>
          <w:kern w:val="36"/>
          <w:sz w:val="24"/>
          <w:szCs w:val="24"/>
          <w:lang w:eastAsia="es-ES"/>
        </w:rPr>
      </w:pPr>
      <w:r w:rsidRPr="00D85C00">
        <w:rPr>
          <w:rFonts w:ascii="Times New Roman" w:eastAsia="Times New Roman" w:hAnsi="Times New Roman" w:cs="Times New Roman"/>
          <w:bCs/>
          <w:kern w:val="36"/>
          <w:sz w:val="24"/>
          <w:szCs w:val="24"/>
          <w:lang w:eastAsia="es-ES"/>
        </w:rPr>
        <w:t xml:space="preserve">9. Ami </w:t>
      </w:r>
      <w:proofErr w:type="gramStart"/>
      <w:r w:rsidRPr="00D85C00">
        <w:rPr>
          <w:rFonts w:ascii="Times New Roman" w:eastAsia="Times New Roman" w:hAnsi="Times New Roman" w:cs="Times New Roman"/>
          <w:bCs/>
          <w:kern w:val="36"/>
          <w:sz w:val="24"/>
          <w:szCs w:val="24"/>
          <w:lang w:eastAsia="es-ES"/>
        </w:rPr>
        <w:t>Schattner,  Emanuela</w:t>
      </w:r>
      <w:proofErr w:type="gramEnd"/>
      <w:r w:rsidRPr="00D85C00">
        <w:rPr>
          <w:rFonts w:ascii="Times New Roman" w:eastAsia="Times New Roman" w:hAnsi="Times New Roman" w:cs="Times New Roman"/>
          <w:bCs/>
          <w:kern w:val="36"/>
          <w:sz w:val="24"/>
          <w:szCs w:val="24"/>
          <w:lang w:eastAsia="es-ES"/>
        </w:rPr>
        <w:t xml:space="preserve"> Cagnano, Ina Dubin. </w:t>
      </w:r>
      <w:r w:rsidRPr="00277899">
        <w:rPr>
          <w:rFonts w:ascii="Times New Roman" w:eastAsia="Times New Roman" w:hAnsi="Times New Roman" w:cs="Times New Roman"/>
          <w:bCs/>
          <w:kern w:val="36"/>
          <w:sz w:val="24"/>
          <w:szCs w:val="24"/>
          <w:lang w:val="en-US" w:eastAsia="es-ES"/>
        </w:rPr>
        <w:t xml:space="preserve">Cerebellar Hemangioblastoma. Am J Med [Internet]. </w:t>
      </w:r>
      <w:r w:rsidRPr="00ED7D6D">
        <w:rPr>
          <w:rFonts w:ascii="Times New Roman" w:eastAsia="Times New Roman" w:hAnsi="Times New Roman" w:cs="Times New Roman"/>
          <w:bCs/>
          <w:kern w:val="36"/>
          <w:sz w:val="24"/>
          <w:szCs w:val="24"/>
          <w:lang w:eastAsia="es-ES"/>
        </w:rPr>
        <w:t>2018 [citado 14 Jul 2020];131(1</w:t>
      </w:r>
      <w:proofErr w:type="gramStart"/>
      <w:r w:rsidRPr="00ED7D6D">
        <w:rPr>
          <w:rFonts w:ascii="Times New Roman" w:eastAsia="Times New Roman" w:hAnsi="Times New Roman" w:cs="Times New Roman"/>
          <w:bCs/>
          <w:kern w:val="36"/>
          <w:sz w:val="24"/>
          <w:szCs w:val="24"/>
          <w:lang w:eastAsia="es-ES"/>
        </w:rPr>
        <w:t>):E</w:t>
      </w:r>
      <w:proofErr w:type="gramEnd"/>
      <w:r w:rsidRPr="00ED7D6D">
        <w:rPr>
          <w:rFonts w:ascii="Times New Roman" w:eastAsia="Times New Roman" w:hAnsi="Times New Roman" w:cs="Times New Roman"/>
          <w:bCs/>
          <w:kern w:val="36"/>
          <w:sz w:val="24"/>
          <w:szCs w:val="24"/>
          <w:lang w:eastAsia="es-ES"/>
        </w:rPr>
        <w:t xml:space="preserve">15-E16. Disponible en: </w:t>
      </w:r>
      <w:hyperlink r:id="rId22" w:history="1">
        <w:r w:rsidRPr="00ED7D6D">
          <w:rPr>
            <w:rFonts w:ascii="Times New Roman" w:eastAsia="Times New Roman" w:hAnsi="Times New Roman" w:cs="Times New Roman"/>
            <w:bCs/>
            <w:color w:val="0000FF"/>
            <w:kern w:val="36"/>
            <w:sz w:val="24"/>
            <w:szCs w:val="24"/>
            <w:u w:val="single"/>
            <w:lang w:eastAsia="es-ES"/>
          </w:rPr>
          <w:t>https://www.clinicalkey.es/service/content/pdf/watermarked/1-s2.0-S0002934317308136.pdf?locale=es_ES&amp;searchIndex</w:t>
        </w:r>
      </w:hyperlink>
      <w:r w:rsidRPr="00ED7D6D">
        <w:rPr>
          <w:rFonts w:ascii="Times New Roman" w:eastAsia="Times New Roman" w:hAnsi="Times New Roman" w:cs="Times New Roman"/>
          <w:bCs/>
          <w:kern w:val="36"/>
          <w:sz w:val="24"/>
          <w:szCs w:val="24"/>
          <w:lang w:eastAsia="es-ES"/>
        </w:rPr>
        <w:t xml:space="preserve">= </w:t>
      </w:r>
    </w:p>
    <w:p w14:paraId="4460CE2C" w14:textId="77777777" w:rsidR="00277899" w:rsidRPr="00D85C00" w:rsidRDefault="00277899" w:rsidP="00277899">
      <w:pPr>
        <w:spacing w:after="0" w:line="360" w:lineRule="auto"/>
        <w:jc w:val="both"/>
        <w:rPr>
          <w:rFonts w:ascii="Times New Roman" w:eastAsia="Times New Roman" w:hAnsi="Times New Roman" w:cs="Times New Roman"/>
          <w:sz w:val="24"/>
          <w:szCs w:val="24"/>
          <w:lang w:eastAsia="es-ES"/>
        </w:rPr>
      </w:pPr>
      <w:r w:rsidRPr="00277899">
        <w:rPr>
          <w:rFonts w:ascii="Times New Roman" w:eastAsia="Times New Roman" w:hAnsi="Times New Roman" w:cs="Times New Roman"/>
          <w:sz w:val="24"/>
          <w:szCs w:val="24"/>
          <w:lang w:val="en-US" w:eastAsia="es-ES"/>
        </w:rPr>
        <w:t>10. Marin K, Dragan J, Bruno S, Frederick A, Kenan I. Hemangioblastoma of the posterior cranial fossa in adults.</w:t>
      </w:r>
      <w:r w:rsidRPr="00277899">
        <w:rPr>
          <w:rFonts w:ascii="Times New Roman" w:hAnsi="Times New Roman" w:cs="Times New Roman"/>
          <w:sz w:val="24"/>
          <w:szCs w:val="24"/>
          <w:lang w:val="en-US"/>
        </w:rPr>
        <w:t xml:space="preserve"> </w:t>
      </w:r>
      <w:r w:rsidRPr="00D85C00">
        <w:rPr>
          <w:rFonts w:ascii="Times New Roman" w:hAnsi="Times New Roman" w:cs="Times New Roman"/>
          <w:sz w:val="24"/>
          <w:szCs w:val="24"/>
        </w:rPr>
        <w:t>World Neurosurg. [Internet].</w:t>
      </w:r>
      <w:r w:rsidRPr="00D85C00">
        <w:rPr>
          <w:rFonts w:ascii="Times New Roman" w:eastAsia="Times New Roman" w:hAnsi="Times New Roman" w:cs="Times New Roman"/>
          <w:sz w:val="24"/>
          <w:szCs w:val="24"/>
          <w:lang w:eastAsia="es-ES"/>
        </w:rPr>
        <w:t xml:space="preserve"> 2018 </w:t>
      </w:r>
      <w:r w:rsidRPr="00D85C00">
        <w:rPr>
          <w:rFonts w:ascii="Times New Roman" w:hAnsi="Times New Roman" w:cs="Times New Roman"/>
          <w:sz w:val="24"/>
          <w:szCs w:val="24"/>
        </w:rPr>
        <w:t>[citado 14 Jul 2020];</w:t>
      </w:r>
      <w:proofErr w:type="gramStart"/>
      <w:r w:rsidRPr="00D85C00">
        <w:rPr>
          <w:rFonts w:ascii="Times New Roman" w:eastAsia="Times New Roman" w:hAnsi="Times New Roman" w:cs="Times New Roman"/>
          <w:sz w:val="24"/>
          <w:szCs w:val="24"/>
          <w:lang w:eastAsia="es-ES"/>
        </w:rPr>
        <w:t>110:e</w:t>
      </w:r>
      <w:proofErr w:type="gramEnd"/>
      <w:r w:rsidRPr="00D85C00">
        <w:rPr>
          <w:rFonts w:ascii="Times New Roman" w:eastAsia="Times New Roman" w:hAnsi="Times New Roman" w:cs="Times New Roman"/>
          <w:sz w:val="24"/>
          <w:szCs w:val="24"/>
          <w:lang w:eastAsia="es-ES"/>
        </w:rPr>
        <w:t xml:space="preserve">1049-e1062. Disponble en: </w:t>
      </w:r>
      <w:hyperlink r:id="rId23" w:history="1">
        <w:r w:rsidRPr="00D85C00">
          <w:rPr>
            <w:rFonts w:ascii="Times New Roman" w:hAnsi="Times New Roman" w:cs="Times New Roman"/>
            <w:color w:val="0000FF"/>
            <w:sz w:val="24"/>
            <w:szCs w:val="24"/>
            <w:u w:val="single"/>
          </w:rPr>
          <w:t>https://www.clinicalkey.es/service/content/pdf/watermarked/1-s2.0-S187887501732106X.pdf?locale=es_ES&amp;searchIndex</w:t>
        </w:r>
      </w:hyperlink>
      <w:r w:rsidRPr="00D85C00">
        <w:rPr>
          <w:rFonts w:ascii="Times New Roman" w:hAnsi="Times New Roman" w:cs="Times New Roman"/>
          <w:sz w:val="24"/>
          <w:szCs w:val="24"/>
        </w:rPr>
        <w:t xml:space="preserve">= </w:t>
      </w:r>
    </w:p>
    <w:p w14:paraId="50D24068" w14:textId="77777777" w:rsidR="00277899" w:rsidRPr="00D85C00" w:rsidRDefault="00277899" w:rsidP="00277899">
      <w:pPr>
        <w:spacing w:after="0" w:line="360" w:lineRule="auto"/>
        <w:jc w:val="both"/>
        <w:rPr>
          <w:rFonts w:ascii="Times New Roman" w:eastAsia="Times New Roman" w:hAnsi="Times New Roman" w:cs="Times New Roman"/>
          <w:sz w:val="24"/>
          <w:szCs w:val="24"/>
          <w:lang w:eastAsia="es-ES"/>
        </w:rPr>
      </w:pPr>
      <w:r w:rsidRPr="00277899">
        <w:rPr>
          <w:rFonts w:ascii="Times New Roman" w:eastAsia="Times New Roman" w:hAnsi="Times New Roman" w:cs="Times New Roman"/>
          <w:sz w:val="24"/>
          <w:szCs w:val="24"/>
          <w:lang w:val="en-US" w:eastAsia="es-ES"/>
        </w:rPr>
        <w:t xml:space="preserve">11. Lan Z, Richard SA, Zhang Y. Cystic-solid hemangioblastoma at the cerebellopontine angle: A case report. </w:t>
      </w:r>
      <w:r w:rsidRPr="00D85C00">
        <w:rPr>
          <w:rFonts w:ascii="Times New Roman" w:eastAsia="Times New Roman" w:hAnsi="Times New Roman" w:cs="Times New Roman"/>
          <w:sz w:val="24"/>
          <w:szCs w:val="24"/>
          <w:lang w:eastAsia="es-ES"/>
        </w:rPr>
        <w:t xml:space="preserve">Medicine [Internet]. 2020 </w:t>
      </w:r>
      <w:r w:rsidRPr="00D85C00">
        <w:rPr>
          <w:rFonts w:ascii="Times New Roman" w:hAnsi="Times New Roman" w:cs="Times New Roman"/>
          <w:sz w:val="24"/>
          <w:szCs w:val="24"/>
        </w:rPr>
        <w:t>[citado 14 Jul 2020];</w:t>
      </w:r>
      <w:r w:rsidRPr="00D85C00">
        <w:rPr>
          <w:rFonts w:ascii="Times New Roman" w:eastAsia="Times New Roman" w:hAnsi="Times New Roman" w:cs="Times New Roman"/>
          <w:sz w:val="24"/>
          <w:szCs w:val="24"/>
          <w:lang w:eastAsia="es-ES"/>
        </w:rPr>
        <w:t>99(3</w:t>
      </w:r>
      <w:proofErr w:type="gramStart"/>
      <w:r w:rsidRPr="00D85C00">
        <w:rPr>
          <w:rFonts w:ascii="Times New Roman" w:eastAsia="Times New Roman" w:hAnsi="Times New Roman" w:cs="Times New Roman"/>
          <w:sz w:val="24"/>
          <w:szCs w:val="24"/>
          <w:lang w:eastAsia="es-ES"/>
        </w:rPr>
        <w:t>):[</w:t>
      </w:r>
      <w:proofErr w:type="gramEnd"/>
      <w:r w:rsidRPr="00D85C00">
        <w:rPr>
          <w:rFonts w:ascii="Times New Roman" w:eastAsia="Times New Roman" w:hAnsi="Times New Roman" w:cs="Times New Roman"/>
          <w:sz w:val="24"/>
          <w:szCs w:val="24"/>
          <w:lang w:eastAsia="es-ES"/>
        </w:rPr>
        <w:t xml:space="preserve">aprox. 6 p.]. Disponible en: </w:t>
      </w:r>
      <w:hyperlink r:id="rId24" w:history="1">
        <w:r w:rsidRPr="00D85C00">
          <w:rPr>
            <w:rFonts w:ascii="Times New Roman" w:eastAsia="Times New Roman" w:hAnsi="Times New Roman" w:cs="Times New Roman"/>
            <w:color w:val="0000FF"/>
            <w:sz w:val="24"/>
            <w:szCs w:val="24"/>
            <w:u w:val="single"/>
            <w:lang w:eastAsia="es-ES"/>
          </w:rPr>
          <w:t>https://pdfs.journals.lww.com/md-journal/2020/01170/Cystic_solid_hemangioblastoma_at_the.82.pdf?token=method|ExpireAbsolute;sour</w:t>
        </w:r>
        <w:r w:rsidRPr="00D85C00">
          <w:rPr>
            <w:rFonts w:ascii="Times New Roman" w:eastAsia="Times New Roman" w:hAnsi="Times New Roman" w:cs="Times New Roman"/>
            <w:color w:val="0000FF"/>
            <w:sz w:val="24"/>
            <w:szCs w:val="24"/>
            <w:u w:val="single"/>
            <w:lang w:eastAsia="es-ES"/>
          </w:rPr>
          <w:lastRenderedPageBreak/>
          <w:t>ce|Journals;ttl|1594904280943;payload|mY8D3u1TCCsNvP5E421JYK6N6XICDamxByyYpaNzk7FKjTaa1Yz22MivkHZqjGP4kdS2v0J76WGAnHACH69s21Csk0OpQi3YbjEMdSoz2UhVybFqQxA7lKwSUlA502zQZr96TQRwhVlocEp/sJ586aVbcBFlltKNKo+tbuMfL73hiPqJliudqs17cHeLcLbV/CqjlP3IO0jGHlHQtJWcICDdAyGJMnpi6RlbEJaRheGeh5z5uvqz3FLHgPKVXJzddFRrD2hcIwdDP9eSnSkfs3h6RRo+ePTXTva7Bxqbw0U=;hash|OoYpUnXvEq5vIEdBEyQpEA</w:t>
        </w:r>
      </w:hyperlink>
      <w:r w:rsidRPr="00D85C00">
        <w:rPr>
          <w:rFonts w:ascii="Times New Roman" w:eastAsia="Times New Roman" w:hAnsi="Times New Roman" w:cs="Times New Roman"/>
          <w:sz w:val="24"/>
          <w:szCs w:val="24"/>
          <w:lang w:eastAsia="es-ES"/>
        </w:rPr>
        <w:t xml:space="preserve">== </w:t>
      </w:r>
    </w:p>
    <w:p w14:paraId="2CFDA821" w14:textId="77777777" w:rsidR="00277899" w:rsidRPr="00D85C00" w:rsidRDefault="00277899" w:rsidP="00277899">
      <w:pPr>
        <w:spacing w:after="0" w:line="360" w:lineRule="auto"/>
        <w:jc w:val="both"/>
        <w:rPr>
          <w:rFonts w:ascii="Times New Roman" w:hAnsi="Times New Roman" w:cs="Times New Roman"/>
          <w:sz w:val="24"/>
          <w:szCs w:val="24"/>
        </w:rPr>
      </w:pPr>
      <w:r w:rsidRPr="00277899">
        <w:rPr>
          <w:rFonts w:ascii="Times New Roman" w:eastAsia="Times New Roman" w:hAnsi="Times New Roman" w:cs="Times New Roman"/>
          <w:sz w:val="24"/>
          <w:szCs w:val="24"/>
          <w:lang w:val="en-US" w:eastAsia="es-ES"/>
        </w:rPr>
        <w:t xml:space="preserve">12. Joseph J, Behari S, Gupta S, Bhaisora KS, Gandhi A, Srivastava A, et al. Brain-stem hemangioblastomas: The seemingly innocuous lesion in a perilous location (2018) Neurol India [Internet]. </w:t>
      </w:r>
      <w:r w:rsidRPr="00ED7D6D">
        <w:rPr>
          <w:rFonts w:ascii="Times New Roman" w:eastAsia="Times New Roman" w:hAnsi="Times New Roman" w:cs="Times New Roman"/>
          <w:sz w:val="24"/>
          <w:szCs w:val="24"/>
          <w:lang w:eastAsia="es-ES"/>
        </w:rPr>
        <w:t xml:space="preserve">2018 </w:t>
      </w:r>
      <w:r w:rsidRPr="00ED7D6D">
        <w:rPr>
          <w:rFonts w:ascii="Times New Roman" w:hAnsi="Times New Roman" w:cs="Times New Roman"/>
          <w:sz w:val="24"/>
          <w:szCs w:val="24"/>
        </w:rPr>
        <w:t>[citado 14 Jul 2020];</w:t>
      </w:r>
      <w:r w:rsidRPr="00ED7D6D">
        <w:rPr>
          <w:rFonts w:ascii="Times New Roman" w:eastAsia="Times New Roman" w:hAnsi="Times New Roman" w:cs="Times New Roman"/>
          <w:sz w:val="24"/>
          <w:szCs w:val="24"/>
          <w:lang w:eastAsia="es-ES"/>
        </w:rPr>
        <w:t xml:space="preserve">66(3):779-96. </w:t>
      </w:r>
      <w:r w:rsidRPr="00D85C00">
        <w:rPr>
          <w:rFonts w:ascii="Times New Roman" w:eastAsia="Times New Roman" w:hAnsi="Times New Roman" w:cs="Times New Roman"/>
          <w:sz w:val="24"/>
          <w:szCs w:val="24"/>
          <w:lang w:eastAsia="es-ES"/>
        </w:rPr>
        <w:t xml:space="preserve">Disponble en: </w:t>
      </w:r>
      <w:hyperlink r:id="rId25" w:history="1">
        <w:r w:rsidRPr="00D85C00">
          <w:rPr>
            <w:rFonts w:ascii="Times New Roman" w:hAnsi="Times New Roman" w:cs="Times New Roman"/>
            <w:color w:val="0000FF"/>
            <w:sz w:val="24"/>
            <w:szCs w:val="24"/>
            <w:u w:val="single"/>
          </w:rPr>
          <w:t>http://web.b.ebscohost.com/ehost/pdfviewer/pdfviewer?vid=1&amp;sid=f53a6436-94b5-4d61-b15b-0e14ab93f431%40pdc-v-sessmgr04</w:t>
        </w:r>
      </w:hyperlink>
      <w:r w:rsidRPr="00D85C00">
        <w:rPr>
          <w:rFonts w:ascii="Times New Roman" w:hAnsi="Times New Roman" w:cs="Times New Roman"/>
          <w:sz w:val="24"/>
          <w:szCs w:val="24"/>
        </w:rPr>
        <w:t xml:space="preserve"> </w:t>
      </w:r>
    </w:p>
    <w:p w14:paraId="1A27C55E" w14:textId="77777777" w:rsidR="00277899" w:rsidRPr="00D85C00" w:rsidRDefault="00277899" w:rsidP="00277899">
      <w:pPr>
        <w:spacing w:after="0" w:line="360" w:lineRule="auto"/>
        <w:jc w:val="both"/>
        <w:rPr>
          <w:rFonts w:ascii="Times New Roman" w:hAnsi="Times New Roman" w:cs="Times New Roman"/>
          <w:sz w:val="24"/>
          <w:szCs w:val="24"/>
        </w:rPr>
      </w:pPr>
      <w:r w:rsidRPr="00277899">
        <w:rPr>
          <w:rFonts w:ascii="Times New Roman" w:eastAsia="Times New Roman" w:hAnsi="Times New Roman" w:cs="Times New Roman"/>
          <w:sz w:val="24"/>
          <w:szCs w:val="24"/>
          <w:lang w:val="en-US" w:eastAsia="es-ES"/>
        </w:rPr>
        <w:t xml:space="preserve">13. Wang Q, Cheng J, Zhang S, Ju Y, Wenke, Hui, X. Central nervous system hemangioblastomas in the elderly (over 65 years): Clinical characteristics and outcome analysis. </w:t>
      </w:r>
      <w:r w:rsidRPr="00ED7D6D">
        <w:rPr>
          <w:rFonts w:ascii="Times New Roman" w:hAnsi="Times New Roman" w:cs="Times New Roman"/>
          <w:sz w:val="24"/>
          <w:szCs w:val="24"/>
        </w:rPr>
        <w:t xml:space="preserve">Clin. </w:t>
      </w:r>
      <w:r w:rsidRPr="00D85C00">
        <w:rPr>
          <w:rFonts w:ascii="Times New Roman" w:hAnsi="Times New Roman" w:cs="Times New Roman"/>
          <w:sz w:val="24"/>
          <w:szCs w:val="24"/>
        </w:rPr>
        <w:t>Neurol. Neurosurg [Internet]. 2020 [citado 14 Jul 2020];</w:t>
      </w:r>
      <w:proofErr w:type="gramStart"/>
      <w:r w:rsidRPr="00D85C00">
        <w:rPr>
          <w:rFonts w:ascii="Times New Roman" w:eastAsia="Times New Roman" w:hAnsi="Times New Roman" w:cs="Times New Roman"/>
          <w:sz w:val="24"/>
          <w:szCs w:val="24"/>
          <w:lang w:eastAsia="es-ES"/>
        </w:rPr>
        <w:t>189:[</w:t>
      </w:r>
      <w:proofErr w:type="gramEnd"/>
      <w:r w:rsidRPr="00D85C00">
        <w:rPr>
          <w:rFonts w:ascii="Times New Roman" w:eastAsia="Times New Roman" w:hAnsi="Times New Roman" w:cs="Times New Roman"/>
          <w:sz w:val="24"/>
          <w:szCs w:val="24"/>
          <w:lang w:eastAsia="es-ES"/>
        </w:rPr>
        <w:t>aprox. 6 p. ]. Disponble en:</w:t>
      </w:r>
      <w:r w:rsidRPr="00D85C00">
        <w:rPr>
          <w:rFonts w:ascii="Times New Roman" w:eastAsia="Times New Roman" w:hAnsi="Times New Roman" w:cs="Times New Roman"/>
          <w:color w:val="0000FF"/>
          <w:sz w:val="24"/>
          <w:szCs w:val="24"/>
          <w:lang w:eastAsia="es-ES"/>
        </w:rPr>
        <w:t xml:space="preserve"> </w:t>
      </w:r>
      <w:hyperlink r:id="rId26" w:history="1">
        <w:r w:rsidRPr="00D85C00">
          <w:rPr>
            <w:rFonts w:ascii="Times New Roman" w:hAnsi="Times New Roman" w:cs="Times New Roman"/>
            <w:color w:val="0000FF"/>
            <w:sz w:val="24"/>
            <w:szCs w:val="24"/>
            <w:u w:val="single"/>
          </w:rPr>
          <w:t>https://www.clinicalkey.es/service/content/pdf/watermarked/1-s2.0-S0303846719304184.pdf?locale=es_ES&amp;searchIndex</w:t>
        </w:r>
      </w:hyperlink>
      <w:r w:rsidRPr="00D85C00">
        <w:rPr>
          <w:rFonts w:ascii="Times New Roman" w:hAnsi="Times New Roman" w:cs="Times New Roman"/>
          <w:sz w:val="24"/>
          <w:szCs w:val="24"/>
        </w:rPr>
        <w:t xml:space="preserve">= </w:t>
      </w:r>
    </w:p>
    <w:p w14:paraId="02CB76A7" w14:textId="77777777" w:rsidR="00277899" w:rsidRPr="00D85C00" w:rsidRDefault="00277899" w:rsidP="00277899">
      <w:pPr>
        <w:spacing w:after="0" w:line="360" w:lineRule="auto"/>
        <w:jc w:val="both"/>
        <w:rPr>
          <w:rFonts w:ascii="Times New Roman" w:hAnsi="Times New Roman" w:cs="Times New Roman"/>
          <w:sz w:val="24"/>
          <w:szCs w:val="24"/>
        </w:rPr>
      </w:pPr>
      <w:r w:rsidRPr="00D85C00">
        <w:rPr>
          <w:rFonts w:ascii="Times New Roman" w:eastAsia="Times New Roman" w:hAnsi="Times New Roman" w:cs="Times New Roman"/>
          <w:sz w:val="24"/>
          <w:szCs w:val="24"/>
          <w:lang w:eastAsia="es-ES"/>
        </w:rPr>
        <w:t xml:space="preserve">14. Campero A, Ajler P, Fernandez J, Isolan G, Paiz M, Rivadeneira C. Hemangioblastomas de fosa posterior: Reporte de 16 casos y revisión de la literatura. </w:t>
      </w:r>
      <w:r w:rsidRPr="00D85C00">
        <w:rPr>
          <w:rFonts w:ascii="Times New Roman" w:hAnsi="Times New Roman" w:cs="Times New Roman"/>
          <w:sz w:val="24"/>
          <w:szCs w:val="24"/>
        </w:rPr>
        <w:t xml:space="preserve">Surg Neurol Int [Internet]. </w:t>
      </w:r>
      <w:r w:rsidRPr="00D85C00">
        <w:rPr>
          <w:rFonts w:ascii="Times New Roman" w:eastAsia="Times New Roman" w:hAnsi="Times New Roman" w:cs="Times New Roman"/>
          <w:sz w:val="24"/>
          <w:szCs w:val="24"/>
          <w:lang w:eastAsia="es-ES"/>
        </w:rPr>
        <w:t xml:space="preserve">2016 </w:t>
      </w:r>
      <w:r w:rsidRPr="00D85C00">
        <w:rPr>
          <w:rFonts w:ascii="Times New Roman" w:hAnsi="Times New Roman" w:cs="Times New Roman"/>
          <w:sz w:val="24"/>
          <w:szCs w:val="24"/>
        </w:rPr>
        <w:t>[citado 14 Jul 2020]</w:t>
      </w:r>
      <w:r w:rsidRPr="00D85C00">
        <w:rPr>
          <w:rFonts w:ascii="Times New Roman" w:eastAsia="Times New Roman" w:hAnsi="Times New Roman" w:cs="Times New Roman"/>
          <w:sz w:val="24"/>
          <w:szCs w:val="24"/>
          <w:lang w:eastAsia="es-ES"/>
        </w:rPr>
        <w:t>;</w:t>
      </w:r>
      <w:proofErr w:type="gramStart"/>
      <w:r w:rsidRPr="00D85C00">
        <w:rPr>
          <w:rFonts w:ascii="Times New Roman" w:eastAsia="Times New Roman" w:hAnsi="Times New Roman" w:cs="Times New Roman"/>
          <w:sz w:val="24"/>
          <w:szCs w:val="24"/>
          <w:lang w:eastAsia="es-ES"/>
        </w:rPr>
        <w:t>7:S</w:t>
      </w:r>
      <w:proofErr w:type="gramEnd"/>
      <w:r w:rsidRPr="00D85C00">
        <w:rPr>
          <w:rFonts w:ascii="Times New Roman" w:eastAsia="Times New Roman" w:hAnsi="Times New Roman" w:cs="Times New Roman"/>
          <w:sz w:val="24"/>
          <w:szCs w:val="24"/>
          <w:lang w:eastAsia="es-ES"/>
        </w:rPr>
        <w:t xml:space="preserve">855-60. Disponible en: </w:t>
      </w:r>
      <w:hyperlink r:id="rId27" w:history="1">
        <w:r w:rsidRPr="00D85C00">
          <w:rPr>
            <w:rFonts w:ascii="Times New Roman" w:hAnsi="Times New Roman" w:cs="Times New Roman"/>
            <w:color w:val="0000FF"/>
            <w:sz w:val="24"/>
            <w:szCs w:val="24"/>
            <w:u w:val="single"/>
          </w:rPr>
          <w:t>http://alvarocampero.com.ar/img/pdf/8/Hemangioblastomas%20de%20Fosa%20Posterior.pdf</w:t>
        </w:r>
      </w:hyperlink>
      <w:r w:rsidRPr="00D85C00">
        <w:rPr>
          <w:rFonts w:ascii="Times New Roman" w:hAnsi="Times New Roman" w:cs="Times New Roman"/>
          <w:sz w:val="24"/>
          <w:szCs w:val="24"/>
        </w:rPr>
        <w:t xml:space="preserve"> </w:t>
      </w:r>
    </w:p>
    <w:p w14:paraId="52938D6E" w14:textId="77777777" w:rsidR="00277899" w:rsidRPr="00D85C00" w:rsidRDefault="00277899" w:rsidP="00277899">
      <w:pPr>
        <w:spacing w:after="0" w:line="360" w:lineRule="auto"/>
        <w:jc w:val="both"/>
        <w:rPr>
          <w:rFonts w:ascii="Times New Roman" w:eastAsia="Times New Roman" w:hAnsi="Times New Roman" w:cs="Times New Roman"/>
          <w:color w:val="0000FF"/>
          <w:sz w:val="24"/>
          <w:szCs w:val="24"/>
          <w:u w:val="single"/>
          <w:lang w:eastAsia="es-ES"/>
        </w:rPr>
      </w:pPr>
      <w:r w:rsidRPr="00D85C00">
        <w:rPr>
          <w:rFonts w:ascii="Times New Roman" w:eastAsia="Times New Roman" w:hAnsi="Times New Roman" w:cs="Times New Roman"/>
          <w:sz w:val="24"/>
          <w:szCs w:val="24"/>
          <w:lang w:eastAsia="es-ES"/>
        </w:rPr>
        <w:t xml:space="preserve">15. Valencia-Calderón CJ, Calderón-Valdiviezo AI, Quispe-Alcocer J, Bernal-Carrillo R, Castro-Viteri J, Vásquez-Hahn C. </w:t>
      </w:r>
      <w:r w:rsidRPr="00D85C00">
        <w:rPr>
          <w:rFonts w:ascii="Times New Roman" w:hAnsi="Times New Roman" w:cs="Times New Roman"/>
          <w:sz w:val="24"/>
          <w:szCs w:val="24"/>
        </w:rPr>
        <w:t>Neuronavegación en Tumores de Fosa Posterior en Pediatría. Rev Eciat Neurol [Internet]. 2015 [citado 14 Jul 2020]</w:t>
      </w:r>
      <w:r w:rsidRPr="00D85C00">
        <w:rPr>
          <w:rFonts w:ascii="Times New Roman" w:eastAsia="Times New Roman" w:hAnsi="Times New Roman" w:cs="Times New Roman"/>
          <w:sz w:val="24"/>
          <w:szCs w:val="24"/>
          <w:lang w:eastAsia="es-ES"/>
        </w:rPr>
        <w:t xml:space="preserve">;24(1):32-8. Disponible en: </w:t>
      </w:r>
      <w:hyperlink r:id="rId28" w:history="1">
        <w:r w:rsidRPr="00D85C00">
          <w:rPr>
            <w:rFonts w:ascii="Times New Roman" w:hAnsi="Times New Roman" w:cs="Times New Roman"/>
            <w:color w:val="0000FF"/>
            <w:sz w:val="24"/>
            <w:szCs w:val="24"/>
            <w:u w:val="single"/>
          </w:rPr>
          <w:t>http://revecuatneurol.com/wp-content/uploads/2016/11/Revista-Vol-24-Neuronavegacio%CC%81n-en-Tumores.pdf</w:t>
        </w:r>
      </w:hyperlink>
      <w:r w:rsidRPr="00D85C00">
        <w:rPr>
          <w:rFonts w:ascii="Times New Roman" w:hAnsi="Times New Roman" w:cs="Times New Roman"/>
          <w:sz w:val="24"/>
          <w:szCs w:val="24"/>
        </w:rPr>
        <w:t xml:space="preserve"> </w:t>
      </w:r>
    </w:p>
    <w:p w14:paraId="01A5879D" w14:textId="77777777" w:rsidR="00277899" w:rsidRPr="00D85C00" w:rsidRDefault="00277899" w:rsidP="00277899">
      <w:pPr>
        <w:spacing w:after="0" w:line="360" w:lineRule="auto"/>
        <w:jc w:val="both"/>
        <w:rPr>
          <w:rFonts w:ascii="Times New Roman" w:eastAsia="Times New Roman" w:hAnsi="Times New Roman" w:cs="Times New Roman"/>
          <w:sz w:val="24"/>
          <w:szCs w:val="24"/>
          <w:lang w:eastAsia="es-ES"/>
        </w:rPr>
      </w:pPr>
      <w:r w:rsidRPr="00D85C00">
        <w:rPr>
          <w:rFonts w:ascii="Times New Roman" w:eastAsia="Times New Roman" w:hAnsi="Times New Roman" w:cs="Times New Roman"/>
          <w:sz w:val="24"/>
          <w:szCs w:val="24"/>
          <w:lang w:eastAsia="es-ES"/>
        </w:rPr>
        <w:t xml:space="preserve">16. Cala-Irén M, Pons Porrata LM, Domínguez-Piorno R, Salomón López J. Caracterización clinicohistopatológica, tomográfica y por resonancia magnética de pacientes menores de 15 años con tumores cerebrales. MEDISAN [Internet]. 2017 </w:t>
      </w:r>
      <w:r w:rsidRPr="00D85C00">
        <w:rPr>
          <w:rFonts w:ascii="Times New Roman" w:hAnsi="Times New Roman" w:cs="Times New Roman"/>
          <w:sz w:val="24"/>
          <w:szCs w:val="24"/>
        </w:rPr>
        <w:t xml:space="preserve">[citado 14 Jul 2020];21(7):797-804. Disponible en: </w:t>
      </w:r>
      <w:hyperlink r:id="rId29" w:history="1">
        <w:r w:rsidRPr="00D85C00">
          <w:rPr>
            <w:rFonts w:ascii="Times New Roman" w:hAnsi="Times New Roman" w:cs="Times New Roman"/>
            <w:color w:val="0000FF"/>
            <w:sz w:val="24"/>
            <w:szCs w:val="24"/>
            <w:u w:val="single"/>
          </w:rPr>
          <w:t>http://scielo.sld.cu/pdf/san/v21n7/san04217.pdf</w:t>
        </w:r>
      </w:hyperlink>
      <w:r w:rsidRPr="00D85C00">
        <w:rPr>
          <w:rFonts w:ascii="Times New Roman" w:hAnsi="Times New Roman" w:cs="Times New Roman"/>
          <w:sz w:val="24"/>
          <w:szCs w:val="24"/>
        </w:rPr>
        <w:t xml:space="preserve"> </w:t>
      </w:r>
    </w:p>
    <w:p w14:paraId="46504390" w14:textId="77777777" w:rsidR="00277899" w:rsidRPr="00D85C00" w:rsidRDefault="00277899" w:rsidP="00277899">
      <w:pPr>
        <w:keepNext/>
        <w:keepLines/>
        <w:spacing w:after="0" w:line="360" w:lineRule="auto"/>
        <w:outlineLvl w:val="2"/>
        <w:rPr>
          <w:rFonts w:ascii="Times New Roman" w:eastAsia="Times New Roman" w:hAnsi="Times New Roman" w:cs="Times New Roman"/>
          <w:sz w:val="24"/>
          <w:szCs w:val="24"/>
          <w:u w:val="single"/>
          <w:lang w:eastAsia="es-ES"/>
        </w:rPr>
      </w:pPr>
      <w:r w:rsidRPr="00D85C00">
        <w:rPr>
          <w:rFonts w:ascii="Times New Roman" w:eastAsiaTheme="majorEastAsia" w:hAnsi="Times New Roman" w:cs="Times New Roman"/>
          <w:sz w:val="24"/>
          <w:szCs w:val="24"/>
        </w:rPr>
        <w:lastRenderedPageBreak/>
        <w:t>17. De La Serna-Soto HJ, Osorio-Santiago MA, Manrique-Carmona LP. Cirugía de fosa posterior y extubación fallida. Anest. Méx. [Internet]. 2017 [citado 14 Jul 2020];</w:t>
      </w:r>
      <w:r w:rsidRPr="00D85C00">
        <w:rPr>
          <w:rFonts w:ascii="Times New Roman" w:eastAsia="Times New Roman" w:hAnsi="Times New Roman" w:cs="Times New Roman"/>
          <w:sz w:val="24"/>
          <w:szCs w:val="24"/>
          <w:lang w:eastAsia="es-ES"/>
        </w:rPr>
        <w:t xml:space="preserve">29(2):3-8. Disponible en: </w:t>
      </w:r>
      <w:hyperlink r:id="rId30" w:history="1">
        <w:r w:rsidRPr="00D85C00">
          <w:rPr>
            <w:rFonts w:ascii="Times New Roman" w:eastAsia="Times New Roman" w:hAnsi="Times New Roman" w:cs="Times New Roman"/>
            <w:color w:val="0000FF"/>
            <w:sz w:val="24"/>
            <w:szCs w:val="24"/>
            <w:u w:val="single"/>
            <w:lang w:eastAsia="es-ES"/>
          </w:rPr>
          <w:t>http://www.scielo.org.mx/pdf/am/v29n2/2448-8771-am-29-02-00003.pdf</w:t>
        </w:r>
      </w:hyperlink>
    </w:p>
    <w:p w14:paraId="103CC7A1" w14:textId="77777777" w:rsidR="00277899" w:rsidRPr="00D85C00" w:rsidRDefault="00277899" w:rsidP="00277899">
      <w:pPr>
        <w:spacing w:after="0" w:line="360" w:lineRule="auto"/>
        <w:jc w:val="both"/>
        <w:rPr>
          <w:rFonts w:ascii="Times New Roman" w:eastAsia="Times New Roman" w:hAnsi="Times New Roman" w:cs="Times New Roman"/>
          <w:color w:val="0000FF"/>
          <w:sz w:val="24"/>
          <w:szCs w:val="24"/>
          <w:u w:val="single"/>
          <w:lang w:eastAsia="es-ES"/>
        </w:rPr>
      </w:pPr>
      <w:r w:rsidRPr="00ED7D6D">
        <w:rPr>
          <w:rFonts w:ascii="Times New Roman" w:eastAsia="Times New Roman" w:hAnsi="Times New Roman" w:cs="Times New Roman"/>
          <w:sz w:val="24"/>
          <w:szCs w:val="24"/>
          <w:lang w:eastAsia="es-ES"/>
        </w:rPr>
        <w:t xml:space="preserve">18. </w:t>
      </w:r>
      <w:r w:rsidRPr="00ED7D6D">
        <w:rPr>
          <w:rFonts w:ascii="Times New Roman" w:hAnsi="Times New Roman" w:cs="Times New Roman"/>
          <w:sz w:val="24"/>
          <w:szCs w:val="24"/>
        </w:rPr>
        <w:t xml:space="preserve">Hodelin Maynard EH, Cardona Castillo M, Maynard Bermúdez GI, Maynard Bermúdez RE. </w:t>
      </w:r>
      <w:r w:rsidRPr="00D85C00">
        <w:rPr>
          <w:rFonts w:ascii="Times New Roman" w:hAnsi="Times New Roman" w:cs="Times New Roman"/>
          <w:sz w:val="24"/>
          <w:szCs w:val="24"/>
        </w:rPr>
        <w:t xml:space="preserve">Aspectos epidemiológicos, clínicos y quirúrgicos de los tumores cerebrales metastásicos. Rev. inf. cient.  [Internet]. 2019 [citado 14 Jul 2020]; 98(4):524-39. Disponible en: </w:t>
      </w:r>
      <w:hyperlink r:id="rId31" w:history="1">
        <w:r w:rsidRPr="00D85C00">
          <w:rPr>
            <w:rFonts w:ascii="Times New Roman" w:eastAsia="Times New Roman" w:hAnsi="Times New Roman" w:cs="Times New Roman"/>
            <w:color w:val="0000FF"/>
            <w:sz w:val="24"/>
            <w:szCs w:val="24"/>
            <w:u w:val="single"/>
            <w:lang w:eastAsia="es-ES"/>
          </w:rPr>
          <w:t>http://scielo.sld.cu/pdf/ric/v98n4/1028-9933-ric-98-04-524.pdf</w:t>
        </w:r>
      </w:hyperlink>
    </w:p>
    <w:p w14:paraId="06C3220A" w14:textId="77777777" w:rsidR="00277899" w:rsidRPr="00ED7D6D" w:rsidRDefault="00277899" w:rsidP="00277899">
      <w:pPr>
        <w:spacing w:after="0" w:line="360" w:lineRule="auto"/>
        <w:jc w:val="both"/>
        <w:rPr>
          <w:rFonts w:ascii="Times New Roman" w:eastAsia="Times New Roman" w:hAnsi="Times New Roman" w:cs="Times New Roman"/>
          <w:color w:val="0000FF"/>
          <w:sz w:val="24"/>
          <w:szCs w:val="24"/>
          <w:u w:val="single"/>
          <w:lang w:eastAsia="es-ES"/>
        </w:rPr>
      </w:pPr>
      <w:r w:rsidRPr="00D85C00">
        <w:rPr>
          <w:rFonts w:ascii="Times New Roman" w:eastAsia="Times New Roman" w:hAnsi="Times New Roman" w:cs="Times New Roman"/>
          <w:sz w:val="24"/>
          <w:szCs w:val="24"/>
          <w:lang w:eastAsia="es-ES"/>
        </w:rPr>
        <w:t xml:space="preserve">19. </w:t>
      </w:r>
      <w:r w:rsidRPr="00D85C00">
        <w:rPr>
          <w:rFonts w:ascii="Times New Roman" w:hAnsi="Times New Roman" w:cs="Times New Roman"/>
          <w:sz w:val="24"/>
          <w:szCs w:val="24"/>
        </w:rPr>
        <w:t xml:space="preserve">American Brain Tumor Association. </w:t>
      </w:r>
      <w:r w:rsidRPr="00D85C00">
        <w:rPr>
          <w:rFonts w:ascii="Times New Roman" w:eastAsia="Times New Roman" w:hAnsi="Times New Roman" w:cs="Times New Roman"/>
          <w:sz w:val="24"/>
          <w:szCs w:val="24"/>
          <w:lang w:eastAsia="es-ES"/>
        </w:rPr>
        <w:t xml:space="preserve">Sobre tumores cerebrales. Manual para pacientes y cuidadores [Internet]. Chicago: ABTA; 2012 </w:t>
      </w:r>
      <w:r w:rsidRPr="00D85C00">
        <w:rPr>
          <w:rFonts w:ascii="Times New Roman" w:hAnsi="Times New Roman" w:cs="Times New Roman"/>
          <w:sz w:val="24"/>
          <w:szCs w:val="24"/>
        </w:rPr>
        <w:t xml:space="preserve">[citado 14 Jul 2020]. Disponible en: </w:t>
      </w:r>
      <w:hyperlink r:id="rId32" w:history="1">
        <w:r w:rsidRPr="00D85C00">
          <w:rPr>
            <w:rFonts w:ascii="Times New Roman" w:eastAsia="Times New Roman" w:hAnsi="Times New Roman" w:cs="Times New Roman"/>
            <w:color w:val="0000FF"/>
            <w:sz w:val="24"/>
            <w:szCs w:val="24"/>
            <w:u w:val="single"/>
            <w:lang w:eastAsia="es-ES"/>
          </w:rPr>
          <w:t>https://www.abta.org/wp-content/uploads/2018/03/sobre-tumores-cerebrales.pdf</w:t>
        </w:r>
      </w:hyperlink>
    </w:p>
    <w:p w14:paraId="06FD961B" w14:textId="77777777" w:rsidR="00277899" w:rsidRPr="00D85C00" w:rsidRDefault="00277899" w:rsidP="00277899">
      <w:pPr>
        <w:spacing w:after="0" w:line="360" w:lineRule="auto"/>
        <w:jc w:val="both"/>
        <w:rPr>
          <w:rFonts w:ascii="Times New Roman" w:eastAsia="Times New Roman" w:hAnsi="Times New Roman" w:cs="Times New Roman"/>
          <w:color w:val="0000FF"/>
          <w:sz w:val="24"/>
          <w:szCs w:val="24"/>
          <w:u w:val="single"/>
          <w:lang w:eastAsia="es-ES"/>
        </w:rPr>
      </w:pPr>
      <w:r w:rsidRPr="00D85C00">
        <w:rPr>
          <w:rFonts w:ascii="Times New Roman" w:eastAsia="Times New Roman" w:hAnsi="Times New Roman" w:cs="Times New Roman"/>
          <w:sz w:val="24"/>
          <w:szCs w:val="24"/>
          <w:lang w:eastAsia="es-ES"/>
        </w:rPr>
        <w:t xml:space="preserve">20.Uclés-Villalobos V, Segura Corrales P, Espinoza Reyes RL. Rehabilitación del paciente con tumor cerebral. </w:t>
      </w:r>
      <w:r w:rsidRPr="00D85C00">
        <w:rPr>
          <w:rFonts w:ascii="Times New Roman" w:hAnsi="Times New Roman" w:cs="Times New Roman"/>
          <w:sz w:val="24"/>
          <w:szCs w:val="24"/>
        </w:rPr>
        <w:t>Rev Clin Esc Med [Internet]. 2018 [citado 14 Jul 2020];8(5):1-18. Disponible en:</w:t>
      </w:r>
      <w:r w:rsidRPr="00D85C00">
        <w:rPr>
          <w:rFonts w:ascii="Times New Roman" w:eastAsia="Times New Roman" w:hAnsi="Times New Roman" w:cs="Times New Roman"/>
          <w:color w:val="000000"/>
          <w:sz w:val="24"/>
          <w:szCs w:val="24"/>
          <w:lang w:eastAsia="es-ES"/>
        </w:rPr>
        <w:t xml:space="preserve"> </w:t>
      </w:r>
      <w:hyperlink r:id="rId33" w:history="1">
        <w:r w:rsidRPr="00D85C00">
          <w:rPr>
            <w:rFonts w:ascii="Times New Roman" w:eastAsia="Times New Roman" w:hAnsi="Times New Roman" w:cs="Times New Roman"/>
            <w:color w:val="0000FF"/>
            <w:sz w:val="24"/>
            <w:szCs w:val="24"/>
            <w:u w:val="single"/>
            <w:lang w:eastAsia="es-ES"/>
          </w:rPr>
          <w:t>https://www.medigraphic.com/pdfs/revcliescmed/ucr-2018/ucr185g.pdf</w:t>
        </w:r>
      </w:hyperlink>
    </w:p>
    <w:p w14:paraId="4BE71987" w14:textId="77777777" w:rsidR="001C5B8C" w:rsidRPr="009C7A82" w:rsidRDefault="001C5B8C" w:rsidP="001C5B8C">
      <w:pPr>
        <w:spacing w:after="0" w:line="240" w:lineRule="auto"/>
        <w:jc w:val="both"/>
        <w:rPr>
          <w:rFonts w:ascii="Verdana" w:hAnsi="Verdana" w:cs="Arial"/>
          <w:sz w:val="20"/>
          <w:szCs w:val="20"/>
        </w:rPr>
      </w:pPr>
      <w:bookmarkStart w:id="0" w:name="_GoBack"/>
      <w:bookmarkEnd w:id="0"/>
    </w:p>
    <w:p w14:paraId="7BCB2EE6" w14:textId="77777777" w:rsidR="001C5B8C" w:rsidRPr="00395B77" w:rsidRDefault="001C5B8C" w:rsidP="001C5B8C">
      <w:pPr>
        <w:pStyle w:val="Ttulo3"/>
        <w:framePr w:wrap="notBeside"/>
        <w:shd w:val="clear" w:color="auto" w:fill="D9D9D9" w:themeFill="background1" w:themeFillShade="D9"/>
        <w:rPr>
          <w:rFonts w:ascii="Verdana" w:hAnsi="Verdana"/>
          <w:color w:val="000081"/>
        </w:rPr>
      </w:pPr>
      <w:r>
        <w:rPr>
          <w:rFonts w:ascii="Verdana" w:hAnsi="Verdana"/>
          <w:color w:val="000081"/>
        </w:rPr>
        <w:t>INFORME FINAL DEL EQUIPO EDITOR DE LA REVISTA</w:t>
      </w:r>
    </w:p>
    <w:tbl>
      <w:tblPr>
        <w:tblStyle w:val="Tablaconcuadrcula"/>
        <w:tblW w:w="0" w:type="auto"/>
        <w:tblInd w:w="108" w:type="dxa"/>
        <w:tblLook w:val="04A0" w:firstRow="1" w:lastRow="0" w:firstColumn="1" w:lastColumn="0" w:noHBand="0" w:noVBand="1"/>
      </w:tblPr>
      <w:tblGrid>
        <w:gridCol w:w="4410"/>
        <w:gridCol w:w="1800"/>
        <w:gridCol w:w="3780"/>
      </w:tblGrid>
      <w:tr w:rsidR="001C5B8C" w14:paraId="76AA35D1" w14:textId="77777777" w:rsidTr="00A1720C">
        <w:tc>
          <w:tcPr>
            <w:tcW w:w="4410" w:type="dxa"/>
            <w:shd w:val="clear" w:color="auto" w:fill="F2F2F2" w:themeFill="background1" w:themeFillShade="F2"/>
          </w:tcPr>
          <w:p w14:paraId="3CD32C1C" w14:textId="77777777" w:rsidR="001C5B8C" w:rsidRPr="008A28AE" w:rsidRDefault="001C5B8C" w:rsidP="00A1720C">
            <w:pPr>
              <w:rPr>
                <w:rFonts w:ascii="Verdana" w:hAnsi="Verdana" w:cs="Arial"/>
                <w:b/>
                <w:bCs/>
                <w:color w:val="000081"/>
                <w:sz w:val="20"/>
                <w:szCs w:val="20"/>
              </w:rPr>
            </w:pPr>
            <w:r w:rsidRPr="008A28AE">
              <w:rPr>
                <w:rFonts w:ascii="Verdana" w:hAnsi="Verdana" w:cs="Arial"/>
                <w:b/>
                <w:bCs/>
                <w:color w:val="000081"/>
                <w:sz w:val="20"/>
                <w:szCs w:val="20"/>
              </w:rPr>
              <w:t>Recomendaciones sobre el envío</w:t>
            </w:r>
          </w:p>
        </w:tc>
        <w:tc>
          <w:tcPr>
            <w:tcW w:w="1800" w:type="dxa"/>
            <w:shd w:val="clear" w:color="auto" w:fill="F2F2F2" w:themeFill="background1" w:themeFillShade="F2"/>
          </w:tcPr>
          <w:p w14:paraId="0C500012" w14:textId="77777777" w:rsidR="001C5B8C" w:rsidRPr="008D1C36" w:rsidRDefault="001C5B8C" w:rsidP="00A1720C">
            <w:pPr>
              <w:jc w:val="center"/>
              <w:rPr>
                <w:rFonts w:ascii="Verdana" w:hAnsi="Verdana" w:cs="Arial"/>
                <w:b/>
                <w:bCs/>
                <w:color w:val="000081"/>
                <w:sz w:val="20"/>
                <w:szCs w:val="20"/>
              </w:rPr>
            </w:pPr>
            <w:r>
              <w:rPr>
                <w:rFonts w:ascii="Verdana" w:hAnsi="Verdana" w:cs="Arial"/>
                <w:b/>
                <w:bCs/>
                <w:color w:val="000081"/>
                <w:sz w:val="20"/>
                <w:szCs w:val="20"/>
              </w:rPr>
              <w:t>Fecha</w:t>
            </w:r>
          </w:p>
        </w:tc>
        <w:tc>
          <w:tcPr>
            <w:tcW w:w="3780" w:type="dxa"/>
            <w:shd w:val="clear" w:color="auto" w:fill="F2F2F2" w:themeFill="background1" w:themeFillShade="F2"/>
          </w:tcPr>
          <w:p w14:paraId="741F7A78" w14:textId="77777777" w:rsidR="001C5B8C" w:rsidRPr="008D1C36" w:rsidRDefault="001C5B8C" w:rsidP="00A1720C">
            <w:pPr>
              <w:jc w:val="center"/>
              <w:rPr>
                <w:rFonts w:ascii="Verdana" w:hAnsi="Verdana" w:cs="Arial"/>
                <w:b/>
                <w:bCs/>
                <w:color w:val="000081"/>
                <w:sz w:val="20"/>
                <w:szCs w:val="20"/>
              </w:rPr>
            </w:pPr>
            <w:r>
              <w:rPr>
                <w:rFonts w:ascii="Verdana" w:hAnsi="Verdana" w:cs="Arial"/>
                <w:b/>
                <w:bCs/>
                <w:color w:val="000081"/>
                <w:sz w:val="20"/>
                <w:szCs w:val="20"/>
              </w:rPr>
              <w:t>Dictamen</w:t>
            </w:r>
          </w:p>
        </w:tc>
      </w:tr>
      <w:tr w:rsidR="001C5B8C" w14:paraId="6EB34A34" w14:textId="77777777" w:rsidTr="009F57C2">
        <w:tc>
          <w:tcPr>
            <w:tcW w:w="4410" w:type="dxa"/>
            <w:shd w:val="clear" w:color="auto" w:fill="F2F2F2" w:themeFill="background1" w:themeFillShade="F2"/>
          </w:tcPr>
          <w:p w14:paraId="7ADF863D" w14:textId="77777777" w:rsidR="001C5B8C" w:rsidRPr="008A28AE" w:rsidRDefault="001C5B8C" w:rsidP="00A1720C">
            <w:pPr>
              <w:rPr>
                <w:rFonts w:ascii="Verdana" w:hAnsi="Verdana" w:cs="Arial"/>
                <w:color w:val="000081"/>
                <w:sz w:val="20"/>
                <w:szCs w:val="20"/>
                <w:lang w:val="es-ES_tradnl"/>
              </w:rPr>
            </w:pPr>
            <w:r w:rsidRPr="00C10BFE">
              <w:rPr>
                <w:rFonts w:ascii="Verdana" w:hAnsi="Verdana" w:cs="Arial"/>
                <w:color w:val="000081"/>
                <w:sz w:val="20"/>
                <w:szCs w:val="20"/>
                <w:lang w:val="es-ES_tradnl"/>
              </w:rPr>
              <w:t xml:space="preserve">Recomendación del </w:t>
            </w:r>
            <w:r>
              <w:rPr>
                <w:rFonts w:ascii="Verdana" w:hAnsi="Verdana" w:cs="Arial"/>
                <w:color w:val="000081"/>
                <w:sz w:val="20"/>
                <w:szCs w:val="20"/>
                <w:lang w:val="es-ES_tradnl"/>
              </w:rPr>
              <w:t>director</w:t>
            </w:r>
          </w:p>
        </w:tc>
        <w:tc>
          <w:tcPr>
            <w:tcW w:w="1800" w:type="dxa"/>
            <w:shd w:val="clear" w:color="auto" w:fill="F2F2F2" w:themeFill="background1" w:themeFillShade="F2"/>
          </w:tcPr>
          <w:p w14:paraId="6C2DC0FA"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32512989" w14:textId="77777777" w:rsidR="001C5B8C" w:rsidRPr="00C12F1E" w:rsidRDefault="001C5B8C" w:rsidP="00A1720C">
            <w:pPr>
              <w:jc w:val="center"/>
              <w:rPr>
                <w:rFonts w:ascii="Verdana" w:hAnsi="Verdana" w:cs="Arial"/>
                <w:sz w:val="20"/>
                <w:szCs w:val="20"/>
                <w:lang w:val="es-ES_tradnl"/>
              </w:rPr>
            </w:pPr>
          </w:p>
        </w:tc>
      </w:tr>
      <w:tr w:rsidR="001C5B8C" w14:paraId="7E51CD6B" w14:textId="77777777" w:rsidTr="009F57C2">
        <w:tc>
          <w:tcPr>
            <w:tcW w:w="4410" w:type="dxa"/>
            <w:shd w:val="clear" w:color="auto" w:fill="F2F2F2" w:themeFill="background1" w:themeFillShade="F2"/>
          </w:tcPr>
          <w:p w14:paraId="6F329A22" w14:textId="77777777" w:rsidR="001C5B8C" w:rsidRPr="008A28AE" w:rsidRDefault="001C5B8C" w:rsidP="00A1720C">
            <w:pPr>
              <w:rPr>
                <w:rFonts w:ascii="Verdana" w:hAnsi="Verdana" w:cs="Arial"/>
                <w:color w:val="000081"/>
                <w:sz w:val="20"/>
                <w:szCs w:val="20"/>
                <w:lang w:val="es-ES_tradnl"/>
              </w:rPr>
            </w:pPr>
            <w:r w:rsidRPr="008A28AE">
              <w:rPr>
                <w:rFonts w:ascii="Verdana" w:hAnsi="Verdana" w:cs="Arial"/>
                <w:color w:val="000081"/>
                <w:sz w:val="20"/>
                <w:szCs w:val="20"/>
                <w:lang w:val="es-ES_tradnl"/>
              </w:rPr>
              <w:t>Recomendación del editor de sección</w:t>
            </w:r>
          </w:p>
        </w:tc>
        <w:tc>
          <w:tcPr>
            <w:tcW w:w="1800" w:type="dxa"/>
            <w:shd w:val="clear" w:color="auto" w:fill="F2F2F2" w:themeFill="background1" w:themeFillShade="F2"/>
          </w:tcPr>
          <w:p w14:paraId="03500444"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2FC04633" w14:textId="77777777" w:rsidR="001C5B8C" w:rsidRPr="00C12F1E" w:rsidRDefault="001C5B8C" w:rsidP="00A1720C">
            <w:pPr>
              <w:jc w:val="center"/>
              <w:rPr>
                <w:rFonts w:ascii="Verdana" w:hAnsi="Verdana" w:cs="Arial"/>
                <w:sz w:val="20"/>
                <w:szCs w:val="20"/>
                <w:lang w:val="es-ES_tradnl"/>
              </w:rPr>
            </w:pPr>
          </w:p>
        </w:tc>
      </w:tr>
      <w:tr w:rsidR="001C5B8C" w14:paraId="0518D44C" w14:textId="77777777" w:rsidTr="009F57C2">
        <w:tc>
          <w:tcPr>
            <w:tcW w:w="4410" w:type="dxa"/>
            <w:shd w:val="clear" w:color="auto" w:fill="F2F2F2" w:themeFill="background1" w:themeFillShade="F2"/>
          </w:tcPr>
          <w:p w14:paraId="2342903D" w14:textId="77777777" w:rsidR="001C5B8C" w:rsidRPr="008A28AE" w:rsidRDefault="001C5B8C" w:rsidP="00A1720C">
            <w:pPr>
              <w:rPr>
                <w:rFonts w:ascii="Verdana" w:hAnsi="Verdana" w:cs="Arial"/>
                <w:color w:val="000081"/>
                <w:sz w:val="20"/>
                <w:szCs w:val="20"/>
                <w:lang w:val="es-ES_tradnl"/>
              </w:rPr>
            </w:pPr>
            <w:r w:rsidRPr="008A28AE">
              <w:rPr>
                <w:rFonts w:ascii="Verdana" w:hAnsi="Verdana" w:cs="Arial"/>
                <w:color w:val="000081"/>
                <w:sz w:val="20"/>
                <w:szCs w:val="20"/>
                <w:lang w:val="es-ES_tradnl"/>
              </w:rPr>
              <w:t>Recomendación del revisor 1 – ronda 1</w:t>
            </w:r>
          </w:p>
        </w:tc>
        <w:tc>
          <w:tcPr>
            <w:tcW w:w="1800" w:type="dxa"/>
            <w:shd w:val="clear" w:color="auto" w:fill="F2F2F2" w:themeFill="background1" w:themeFillShade="F2"/>
          </w:tcPr>
          <w:p w14:paraId="4BA42C22"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743DE220" w14:textId="77777777" w:rsidR="001C5B8C" w:rsidRPr="00C12F1E" w:rsidRDefault="001C5B8C" w:rsidP="00A1720C">
            <w:pPr>
              <w:jc w:val="center"/>
              <w:rPr>
                <w:rFonts w:ascii="Verdana" w:hAnsi="Verdana" w:cs="Arial"/>
                <w:sz w:val="20"/>
                <w:szCs w:val="20"/>
                <w:lang w:val="es-ES_tradnl"/>
              </w:rPr>
            </w:pPr>
          </w:p>
        </w:tc>
      </w:tr>
      <w:tr w:rsidR="001C5B8C" w14:paraId="46E7B0A2" w14:textId="77777777" w:rsidTr="009F57C2">
        <w:tc>
          <w:tcPr>
            <w:tcW w:w="4410" w:type="dxa"/>
            <w:shd w:val="clear" w:color="auto" w:fill="F2F2F2" w:themeFill="background1" w:themeFillShade="F2"/>
          </w:tcPr>
          <w:p w14:paraId="24952607" w14:textId="77777777" w:rsidR="001C5B8C" w:rsidRPr="008A28AE" w:rsidRDefault="001C5B8C" w:rsidP="00A1720C">
            <w:pPr>
              <w:rPr>
                <w:rFonts w:ascii="Verdana" w:hAnsi="Verdana" w:cs="Arial"/>
                <w:color w:val="000081"/>
                <w:sz w:val="20"/>
                <w:szCs w:val="20"/>
                <w:lang w:val="es-ES_tradnl"/>
              </w:rPr>
            </w:pPr>
            <w:r w:rsidRPr="008A28AE">
              <w:rPr>
                <w:rFonts w:ascii="Verdana" w:hAnsi="Verdana" w:cs="Arial"/>
                <w:color w:val="000081"/>
                <w:sz w:val="20"/>
                <w:szCs w:val="20"/>
                <w:lang w:val="es-ES_tradnl"/>
              </w:rPr>
              <w:t>Recomendación del revisor 2 – ronda 1</w:t>
            </w:r>
          </w:p>
        </w:tc>
        <w:tc>
          <w:tcPr>
            <w:tcW w:w="1800" w:type="dxa"/>
            <w:shd w:val="clear" w:color="auto" w:fill="F2F2F2" w:themeFill="background1" w:themeFillShade="F2"/>
          </w:tcPr>
          <w:p w14:paraId="08E099C9"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2B787330" w14:textId="77777777" w:rsidR="001C5B8C" w:rsidRPr="00C12F1E" w:rsidRDefault="001C5B8C" w:rsidP="00A1720C">
            <w:pPr>
              <w:jc w:val="center"/>
              <w:rPr>
                <w:rFonts w:ascii="Verdana" w:hAnsi="Verdana" w:cs="Arial"/>
                <w:sz w:val="20"/>
                <w:szCs w:val="20"/>
                <w:lang w:val="es-ES_tradnl"/>
              </w:rPr>
            </w:pPr>
          </w:p>
        </w:tc>
      </w:tr>
      <w:tr w:rsidR="001C5B8C" w14:paraId="3D77CEFC" w14:textId="77777777" w:rsidTr="009F57C2">
        <w:tc>
          <w:tcPr>
            <w:tcW w:w="4410" w:type="dxa"/>
            <w:shd w:val="clear" w:color="auto" w:fill="F2F2F2" w:themeFill="background1" w:themeFillShade="F2"/>
          </w:tcPr>
          <w:p w14:paraId="41701988" w14:textId="77777777" w:rsidR="001C5B8C" w:rsidRPr="008A28AE" w:rsidRDefault="001C5B8C" w:rsidP="00A1720C">
            <w:pPr>
              <w:rPr>
                <w:rFonts w:ascii="Verdana" w:hAnsi="Verdana" w:cs="Arial"/>
                <w:color w:val="000081"/>
                <w:sz w:val="20"/>
                <w:szCs w:val="20"/>
                <w:lang w:val="es-ES_tradnl"/>
              </w:rPr>
            </w:pPr>
            <w:r w:rsidRPr="008A28AE">
              <w:rPr>
                <w:rFonts w:ascii="Verdana" w:hAnsi="Verdana" w:cs="Arial"/>
                <w:color w:val="000081"/>
                <w:sz w:val="20"/>
                <w:szCs w:val="20"/>
                <w:lang w:val="es-ES_tradnl"/>
              </w:rPr>
              <w:t>Recomendación del revisor 1 – ronda 2</w:t>
            </w:r>
          </w:p>
        </w:tc>
        <w:tc>
          <w:tcPr>
            <w:tcW w:w="1800" w:type="dxa"/>
            <w:shd w:val="clear" w:color="auto" w:fill="F2F2F2" w:themeFill="background1" w:themeFillShade="F2"/>
          </w:tcPr>
          <w:p w14:paraId="049058B7"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30A823F2" w14:textId="77777777" w:rsidR="001C5B8C" w:rsidRDefault="001C5B8C" w:rsidP="00A1720C">
            <w:pPr>
              <w:jc w:val="center"/>
              <w:rPr>
                <w:rFonts w:ascii="Verdana" w:hAnsi="Verdana" w:cs="Arial"/>
                <w:sz w:val="20"/>
                <w:szCs w:val="20"/>
                <w:lang w:val="es-ES_tradnl"/>
              </w:rPr>
            </w:pPr>
          </w:p>
        </w:tc>
      </w:tr>
      <w:tr w:rsidR="001C5B8C" w14:paraId="1801DFDB" w14:textId="77777777" w:rsidTr="009F57C2">
        <w:tc>
          <w:tcPr>
            <w:tcW w:w="4410" w:type="dxa"/>
            <w:shd w:val="clear" w:color="auto" w:fill="F2F2F2" w:themeFill="background1" w:themeFillShade="F2"/>
          </w:tcPr>
          <w:p w14:paraId="384C6BBE" w14:textId="77777777" w:rsidR="001C5B8C" w:rsidRPr="008A28AE" w:rsidRDefault="001C5B8C" w:rsidP="00A1720C">
            <w:pPr>
              <w:rPr>
                <w:rFonts w:ascii="Verdana" w:hAnsi="Verdana" w:cs="Arial"/>
                <w:color w:val="000081"/>
                <w:sz w:val="20"/>
                <w:szCs w:val="20"/>
                <w:lang w:val="es-ES_tradnl"/>
              </w:rPr>
            </w:pPr>
            <w:r w:rsidRPr="008A28AE">
              <w:rPr>
                <w:rFonts w:ascii="Verdana" w:hAnsi="Verdana" w:cs="Arial"/>
                <w:color w:val="000081"/>
                <w:sz w:val="20"/>
                <w:szCs w:val="20"/>
                <w:lang w:val="es-ES_tradnl"/>
              </w:rPr>
              <w:t>Recomendación del revisor 2 – ronda 2</w:t>
            </w:r>
          </w:p>
        </w:tc>
        <w:tc>
          <w:tcPr>
            <w:tcW w:w="1800" w:type="dxa"/>
            <w:shd w:val="clear" w:color="auto" w:fill="F2F2F2" w:themeFill="background1" w:themeFillShade="F2"/>
          </w:tcPr>
          <w:p w14:paraId="66CE3BD3"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10DA0BC3" w14:textId="77777777" w:rsidR="001C5B8C" w:rsidRDefault="001C5B8C" w:rsidP="00A1720C">
            <w:pPr>
              <w:jc w:val="center"/>
              <w:rPr>
                <w:rFonts w:ascii="Verdana" w:hAnsi="Verdana" w:cs="Arial"/>
                <w:sz w:val="20"/>
                <w:szCs w:val="20"/>
                <w:lang w:val="es-ES_tradnl"/>
              </w:rPr>
            </w:pPr>
          </w:p>
        </w:tc>
      </w:tr>
      <w:tr w:rsidR="00106E85" w14:paraId="3D8E8B8E" w14:textId="77777777" w:rsidTr="00FB2502">
        <w:tc>
          <w:tcPr>
            <w:tcW w:w="4410" w:type="dxa"/>
            <w:shd w:val="clear" w:color="auto" w:fill="BFBFBF" w:themeFill="background1" w:themeFillShade="BF"/>
          </w:tcPr>
          <w:p w14:paraId="1AA46D75" w14:textId="731285D2" w:rsidR="00106E85" w:rsidRPr="008A28AE" w:rsidRDefault="00106E85" w:rsidP="00A1720C">
            <w:pPr>
              <w:rPr>
                <w:rFonts w:ascii="Verdana" w:hAnsi="Verdana" w:cs="Arial"/>
                <w:color w:val="000081"/>
                <w:sz w:val="20"/>
                <w:szCs w:val="20"/>
                <w:lang w:val="es-ES_tradnl"/>
              </w:rPr>
            </w:pPr>
            <w:r>
              <w:rPr>
                <w:rFonts w:ascii="Verdana" w:hAnsi="Verdana" w:cs="Arial"/>
                <w:color w:val="000081"/>
                <w:sz w:val="20"/>
                <w:szCs w:val="20"/>
                <w:lang w:val="es-ES_tradnl"/>
              </w:rPr>
              <w:t>Revisores participantes (confidencial)</w:t>
            </w:r>
          </w:p>
        </w:tc>
        <w:tc>
          <w:tcPr>
            <w:tcW w:w="5580" w:type="dxa"/>
            <w:gridSpan w:val="2"/>
            <w:shd w:val="clear" w:color="auto" w:fill="BFBFBF" w:themeFill="background1" w:themeFillShade="BF"/>
          </w:tcPr>
          <w:p w14:paraId="185986A1" w14:textId="77777777" w:rsidR="00106E85" w:rsidRDefault="00106E85" w:rsidP="00DE27CD">
            <w:pPr>
              <w:rPr>
                <w:rFonts w:ascii="Verdana" w:hAnsi="Verdana" w:cs="Arial"/>
                <w:sz w:val="20"/>
                <w:szCs w:val="20"/>
                <w:lang w:val="es-ES_tradnl"/>
              </w:rPr>
            </w:pPr>
          </w:p>
        </w:tc>
      </w:tr>
      <w:tr w:rsidR="001C5B8C" w14:paraId="34124B5F" w14:textId="77777777" w:rsidTr="009F57C2">
        <w:tc>
          <w:tcPr>
            <w:tcW w:w="4410" w:type="dxa"/>
            <w:shd w:val="clear" w:color="auto" w:fill="F2F2F2" w:themeFill="background1" w:themeFillShade="F2"/>
          </w:tcPr>
          <w:p w14:paraId="1AF587E3" w14:textId="77777777" w:rsidR="001C5B8C" w:rsidRPr="008A28AE" w:rsidRDefault="001C5B8C" w:rsidP="00A1720C">
            <w:pPr>
              <w:rPr>
                <w:rFonts w:ascii="Verdana" w:hAnsi="Verdana" w:cs="Arial"/>
                <w:color w:val="000081"/>
                <w:sz w:val="20"/>
                <w:szCs w:val="20"/>
                <w:lang w:val="es-ES_tradnl"/>
              </w:rPr>
            </w:pPr>
            <w:r w:rsidRPr="008A28AE">
              <w:rPr>
                <w:rFonts w:ascii="Verdana" w:hAnsi="Verdana" w:cs="Arial"/>
                <w:color w:val="000081"/>
                <w:sz w:val="20"/>
                <w:szCs w:val="20"/>
                <w:lang w:val="es-ES_tradnl"/>
              </w:rPr>
              <w:t xml:space="preserve">Decisión </w:t>
            </w:r>
            <w:r>
              <w:rPr>
                <w:rFonts w:ascii="Verdana" w:hAnsi="Verdana" w:cs="Arial"/>
                <w:color w:val="000081"/>
                <w:sz w:val="20"/>
                <w:szCs w:val="20"/>
                <w:lang w:val="es-ES_tradnl"/>
              </w:rPr>
              <w:t xml:space="preserve">final </w:t>
            </w:r>
            <w:r w:rsidRPr="008A28AE">
              <w:rPr>
                <w:rFonts w:ascii="Verdana" w:hAnsi="Verdana" w:cs="Arial"/>
                <w:color w:val="000081"/>
                <w:sz w:val="20"/>
                <w:szCs w:val="20"/>
                <w:lang w:val="es-ES_tradnl"/>
              </w:rPr>
              <w:t>del equipo editor</w:t>
            </w:r>
          </w:p>
        </w:tc>
        <w:tc>
          <w:tcPr>
            <w:tcW w:w="1800" w:type="dxa"/>
            <w:shd w:val="clear" w:color="auto" w:fill="F2F2F2" w:themeFill="background1" w:themeFillShade="F2"/>
          </w:tcPr>
          <w:p w14:paraId="586AD333" w14:textId="77777777" w:rsidR="001C5B8C" w:rsidRPr="00C12F1E" w:rsidRDefault="001C5B8C" w:rsidP="00A1720C">
            <w:pPr>
              <w:jc w:val="center"/>
              <w:rPr>
                <w:rFonts w:ascii="Verdana" w:hAnsi="Verdana" w:cs="Arial"/>
                <w:sz w:val="20"/>
                <w:szCs w:val="20"/>
                <w:lang w:val="es-ES_tradnl"/>
              </w:rPr>
            </w:pPr>
          </w:p>
        </w:tc>
        <w:tc>
          <w:tcPr>
            <w:tcW w:w="3780" w:type="dxa"/>
            <w:shd w:val="clear" w:color="auto" w:fill="F2F2F2" w:themeFill="background1" w:themeFillShade="F2"/>
          </w:tcPr>
          <w:p w14:paraId="15352D29" w14:textId="77777777" w:rsidR="001C5B8C" w:rsidRDefault="001C5B8C" w:rsidP="00A1720C">
            <w:pPr>
              <w:jc w:val="center"/>
              <w:rPr>
                <w:rFonts w:ascii="Verdana" w:hAnsi="Verdana" w:cs="Arial"/>
                <w:sz w:val="20"/>
                <w:szCs w:val="20"/>
                <w:lang w:val="es-ES_tradnl"/>
              </w:rPr>
            </w:pPr>
          </w:p>
        </w:tc>
      </w:tr>
      <w:tr w:rsidR="001C5B8C" w14:paraId="2ED820D1" w14:textId="77777777" w:rsidTr="009F57C2">
        <w:tc>
          <w:tcPr>
            <w:tcW w:w="4410" w:type="dxa"/>
            <w:shd w:val="clear" w:color="auto" w:fill="F2F2F2" w:themeFill="background1" w:themeFillShade="F2"/>
          </w:tcPr>
          <w:p w14:paraId="3CE24E4F" w14:textId="77777777" w:rsidR="001C5B8C" w:rsidRPr="008A28AE" w:rsidRDefault="001C5B8C" w:rsidP="00A1720C">
            <w:pPr>
              <w:rPr>
                <w:rFonts w:ascii="Verdana" w:hAnsi="Verdana" w:cs="Arial"/>
                <w:color w:val="000081"/>
                <w:sz w:val="20"/>
                <w:szCs w:val="20"/>
                <w:lang w:val="es-ES_tradnl"/>
              </w:rPr>
            </w:pPr>
            <w:r>
              <w:rPr>
                <w:rFonts w:ascii="Verdana" w:hAnsi="Verdana" w:cs="Arial"/>
                <w:color w:val="000081"/>
                <w:sz w:val="20"/>
                <w:szCs w:val="20"/>
                <w:lang w:val="es-ES_tradnl"/>
              </w:rPr>
              <w:t>Editores participantes en la decisión</w:t>
            </w:r>
          </w:p>
        </w:tc>
        <w:tc>
          <w:tcPr>
            <w:tcW w:w="5580" w:type="dxa"/>
            <w:gridSpan w:val="2"/>
            <w:shd w:val="clear" w:color="auto" w:fill="F2F2F2" w:themeFill="background1" w:themeFillShade="F2"/>
          </w:tcPr>
          <w:p w14:paraId="50E2FB86" w14:textId="77777777" w:rsidR="001C5B8C" w:rsidRDefault="001C5B8C" w:rsidP="00A1720C">
            <w:pPr>
              <w:rPr>
                <w:rFonts w:ascii="Verdana" w:hAnsi="Verdana" w:cs="Arial"/>
                <w:sz w:val="20"/>
                <w:szCs w:val="20"/>
                <w:lang w:val="es-ES_tradnl"/>
              </w:rPr>
            </w:pPr>
          </w:p>
        </w:tc>
      </w:tr>
    </w:tbl>
    <w:p w14:paraId="28B91B78" w14:textId="0E6EE2E9" w:rsidR="001C5B8C" w:rsidRPr="007B1D1E" w:rsidRDefault="00FB2502" w:rsidP="00C92F8C">
      <w:pPr>
        <w:spacing w:after="0" w:line="240" w:lineRule="auto"/>
        <w:rPr>
          <w:rFonts w:ascii="Verdana" w:hAnsi="Verdana"/>
          <w:sz w:val="20"/>
          <w:szCs w:val="20"/>
        </w:rPr>
      </w:pPr>
      <w:r>
        <w:rPr>
          <w:rFonts w:ascii="Verdana" w:hAnsi="Verdana"/>
          <w:sz w:val="20"/>
          <w:szCs w:val="20"/>
        </w:rPr>
        <w:t>Como muestra de ética y transparencia el informe se comunicará a los autores (sin el dato de los revisores participantes) y a la editorial.</w:t>
      </w:r>
    </w:p>
    <w:sectPr w:rsidR="001C5B8C" w:rsidRPr="007B1D1E" w:rsidSect="003703A1">
      <w:footerReference w:type="default" r:id="rId34"/>
      <w:headerReference w:type="first" r:id="rId35"/>
      <w:footerReference w:type="first" r:id="rId36"/>
      <w:pgSz w:w="12240" w:h="15840" w:code="1"/>
      <w:pgMar w:top="1418" w:right="1041"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8110" w14:textId="77777777" w:rsidR="00682624" w:rsidRDefault="00682624" w:rsidP="00ED276D">
      <w:pPr>
        <w:spacing w:after="0" w:line="240" w:lineRule="auto"/>
      </w:pPr>
      <w:r>
        <w:separator/>
      </w:r>
    </w:p>
  </w:endnote>
  <w:endnote w:type="continuationSeparator" w:id="0">
    <w:p w14:paraId="22EA9FEE" w14:textId="77777777" w:rsidR="00682624" w:rsidRDefault="00682624" w:rsidP="00ED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801648"/>
      <w:docPartObj>
        <w:docPartGallery w:val="Page Numbers (Bottom of Page)"/>
        <w:docPartUnique/>
      </w:docPartObj>
    </w:sdtPr>
    <w:sdtEndPr>
      <w:rPr>
        <w:rFonts w:ascii="Arial" w:hAnsi="Arial" w:cs="Arial"/>
        <w:b/>
        <w:sz w:val="20"/>
        <w:szCs w:val="20"/>
      </w:rPr>
    </w:sdtEndPr>
    <w:sdtContent>
      <w:p w14:paraId="2652BB55" w14:textId="0D97DE12" w:rsidR="00E71240" w:rsidRPr="00E71240" w:rsidRDefault="000217DC">
        <w:pPr>
          <w:pStyle w:val="Piedepgina"/>
          <w:jc w:val="right"/>
          <w:rPr>
            <w:rFonts w:ascii="Arial" w:hAnsi="Arial" w:cs="Arial"/>
            <w:b/>
            <w:sz w:val="20"/>
            <w:szCs w:val="20"/>
          </w:rPr>
        </w:pPr>
        <w:r w:rsidRPr="00E71240">
          <w:rPr>
            <w:rFonts w:ascii="Arial" w:hAnsi="Arial" w:cs="Arial"/>
            <w:b/>
            <w:sz w:val="20"/>
            <w:szCs w:val="20"/>
          </w:rPr>
          <w:fldChar w:fldCharType="begin"/>
        </w:r>
        <w:r w:rsidR="00E71240" w:rsidRPr="00E71240">
          <w:rPr>
            <w:rFonts w:ascii="Arial" w:hAnsi="Arial" w:cs="Arial"/>
            <w:b/>
            <w:sz w:val="20"/>
            <w:szCs w:val="20"/>
          </w:rPr>
          <w:instrText>PAGE   \* MERGEFORMAT</w:instrText>
        </w:r>
        <w:r w:rsidRPr="00E71240">
          <w:rPr>
            <w:rFonts w:ascii="Arial" w:hAnsi="Arial" w:cs="Arial"/>
            <w:b/>
            <w:sz w:val="20"/>
            <w:szCs w:val="20"/>
          </w:rPr>
          <w:fldChar w:fldCharType="separate"/>
        </w:r>
        <w:r w:rsidR="0036539C">
          <w:rPr>
            <w:rFonts w:ascii="Arial" w:hAnsi="Arial" w:cs="Arial"/>
            <w:b/>
            <w:noProof/>
            <w:sz w:val="20"/>
            <w:szCs w:val="20"/>
          </w:rPr>
          <w:t>9</w:t>
        </w:r>
        <w:r w:rsidRPr="00E71240">
          <w:rPr>
            <w:rFonts w:ascii="Arial" w:hAnsi="Arial" w:cs="Arial"/>
            <w:b/>
            <w:sz w:val="20"/>
            <w:szCs w:val="20"/>
          </w:rPr>
          <w:fldChar w:fldCharType="end"/>
        </w:r>
      </w:p>
    </w:sdtContent>
  </w:sdt>
  <w:p w14:paraId="4EE97156" w14:textId="77777777" w:rsidR="00E71240" w:rsidRDefault="00E7124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48447"/>
      <w:docPartObj>
        <w:docPartGallery w:val="Page Numbers (Bottom of Page)"/>
        <w:docPartUnique/>
      </w:docPartObj>
    </w:sdtPr>
    <w:sdtEndPr>
      <w:rPr>
        <w:rFonts w:ascii="Verdana" w:hAnsi="Verdana" w:cs="Arial"/>
        <w:b/>
        <w:sz w:val="20"/>
        <w:szCs w:val="20"/>
      </w:rPr>
    </w:sdtEndPr>
    <w:sdtContent>
      <w:p w14:paraId="066F33B1" w14:textId="0C595E0A" w:rsidR="0035397A" w:rsidRPr="0035397A" w:rsidRDefault="000217DC" w:rsidP="0035397A">
        <w:pPr>
          <w:pStyle w:val="Piedepgina"/>
          <w:jc w:val="right"/>
          <w:rPr>
            <w:rFonts w:ascii="Verdana" w:hAnsi="Verdana" w:cs="Arial"/>
            <w:b/>
            <w:sz w:val="20"/>
            <w:szCs w:val="20"/>
          </w:rPr>
        </w:pPr>
        <w:r w:rsidRPr="00197511">
          <w:rPr>
            <w:rFonts w:ascii="Verdana" w:hAnsi="Verdana" w:cs="Arial"/>
            <w:b/>
            <w:sz w:val="20"/>
            <w:szCs w:val="20"/>
          </w:rPr>
          <w:fldChar w:fldCharType="begin"/>
        </w:r>
        <w:r w:rsidR="0035397A" w:rsidRPr="00197511">
          <w:rPr>
            <w:rFonts w:ascii="Verdana" w:hAnsi="Verdana" w:cs="Arial"/>
            <w:b/>
            <w:sz w:val="20"/>
            <w:szCs w:val="20"/>
          </w:rPr>
          <w:instrText>PAGE   \* MERGEFORMAT</w:instrText>
        </w:r>
        <w:r w:rsidRPr="00197511">
          <w:rPr>
            <w:rFonts w:ascii="Verdana" w:hAnsi="Verdana" w:cs="Arial"/>
            <w:b/>
            <w:sz w:val="20"/>
            <w:szCs w:val="20"/>
          </w:rPr>
          <w:fldChar w:fldCharType="separate"/>
        </w:r>
        <w:r w:rsidR="0036539C">
          <w:rPr>
            <w:rFonts w:ascii="Verdana" w:hAnsi="Verdana" w:cs="Arial"/>
            <w:b/>
            <w:noProof/>
            <w:sz w:val="20"/>
            <w:szCs w:val="20"/>
          </w:rPr>
          <w:t>1</w:t>
        </w:r>
        <w:r w:rsidRPr="00197511">
          <w:rPr>
            <w:rFonts w:ascii="Verdana" w:hAnsi="Verdana" w:cs="Arial"/>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C016" w14:textId="77777777" w:rsidR="00682624" w:rsidRDefault="00682624" w:rsidP="00ED276D">
      <w:pPr>
        <w:spacing w:after="0" w:line="240" w:lineRule="auto"/>
      </w:pPr>
      <w:r>
        <w:separator/>
      </w:r>
    </w:p>
  </w:footnote>
  <w:footnote w:type="continuationSeparator" w:id="0">
    <w:p w14:paraId="52AEA299" w14:textId="77777777" w:rsidR="00682624" w:rsidRDefault="00682624" w:rsidP="00ED2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E015" w14:textId="77777777" w:rsidR="00BD2A12" w:rsidRPr="00E26D5F" w:rsidRDefault="00BD2A12" w:rsidP="00E26D5F">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cs="Arial"/>
        <w:b/>
        <w:color w:val="000081"/>
        <w:sz w:val="20"/>
        <w:szCs w:val="20"/>
      </w:rPr>
    </w:pPr>
    <w:r w:rsidRPr="00E26D5F">
      <w:rPr>
        <w:rFonts w:ascii="Verdana" w:hAnsi="Verdana" w:cs="Arial"/>
        <w:b/>
        <w:color w:val="000081"/>
        <w:sz w:val="20"/>
        <w:szCs w:val="20"/>
      </w:rPr>
      <w:t>REVISTA CUBANA DE NEUROLOGÍA Y NEUROCIRUGÍA</w:t>
    </w:r>
  </w:p>
  <w:p w14:paraId="26C7611E" w14:textId="77777777" w:rsidR="0030597A" w:rsidRPr="00E26D5F" w:rsidRDefault="00BD2A12" w:rsidP="00E26D5F">
    <w:pPr>
      <w:pStyle w:val="Encabezado"/>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252"/>
        <w:tab w:val="clear" w:pos="8504"/>
        <w:tab w:val="left" w:pos="3052"/>
      </w:tabs>
      <w:jc w:val="center"/>
      <w:rPr>
        <w:rFonts w:ascii="Verdana" w:hAnsi="Verdana"/>
        <w:color w:val="000081"/>
      </w:rPr>
    </w:pPr>
    <w:r w:rsidRPr="00E26D5F">
      <w:rPr>
        <w:rFonts w:ascii="Verdana" w:hAnsi="Verdana" w:cs="Arial"/>
        <w:b/>
        <w:color w:val="000081"/>
        <w:sz w:val="20"/>
        <w:szCs w:val="20"/>
      </w:rPr>
      <w:t>PRESENTACIÓN DE CASO PARA VALORAR SU PUBLICACIÓN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5D65"/>
    <w:multiLevelType w:val="hybridMultilevel"/>
    <w:tmpl w:val="7C2407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7D4B5E"/>
    <w:multiLevelType w:val="hybridMultilevel"/>
    <w:tmpl w:val="11D8F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51B51"/>
    <w:rsid w:val="00013DE5"/>
    <w:rsid w:val="00017E70"/>
    <w:rsid w:val="000217DC"/>
    <w:rsid w:val="00037BEB"/>
    <w:rsid w:val="00050C68"/>
    <w:rsid w:val="000620B7"/>
    <w:rsid w:val="00077393"/>
    <w:rsid w:val="00086BA9"/>
    <w:rsid w:val="00096A21"/>
    <w:rsid w:val="000B2413"/>
    <w:rsid w:val="000C332E"/>
    <w:rsid w:val="000C560F"/>
    <w:rsid w:val="000F478A"/>
    <w:rsid w:val="00106E85"/>
    <w:rsid w:val="00110E69"/>
    <w:rsid w:val="00145C27"/>
    <w:rsid w:val="001860D0"/>
    <w:rsid w:val="001C4444"/>
    <w:rsid w:val="001C5B8C"/>
    <w:rsid w:val="001E38BA"/>
    <w:rsid w:val="001F5786"/>
    <w:rsid w:val="00203D0B"/>
    <w:rsid w:val="00213393"/>
    <w:rsid w:val="00214245"/>
    <w:rsid w:val="00214F53"/>
    <w:rsid w:val="00224F5A"/>
    <w:rsid w:val="00252658"/>
    <w:rsid w:val="00267AFE"/>
    <w:rsid w:val="00277899"/>
    <w:rsid w:val="00287BBC"/>
    <w:rsid w:val="00296758"/>
    <w:rsid w:val="0030597A"/>
    <w:rsid w:val="0030764C"/>
    <w:rsid w:val="0035397A"/>
    <w:rsid w:val="0036539C"/>
    <w:rsid w:val="003703A1"/>
    <w:rsid w:val="003814C0"/>
    <w:rsid w:val="00385D1D"/>
    <w:rsid w:val="00393342"/>
    <w:rsid w:val="003C17CF"/>
    <w:rsid w:val="003D11DB"/>
    <w:rsid w:val="003E238A"/>
    <w:rsid w:val="003E53F6"/>
    <w:rsid w:val="00401C80"/>
    <w:rsid w:val="00456E09"/>
    <w:rsid w:val="00495ADD"/>
    <w:rsid w:val="00497637"/>
    <w:rsid w:val="004B7189"/>
    <w:rsid w:val="004F2DC4"/>
    <w:rsid w:val="00525467"/>
    <w:rsid w:val="005733EA"/>
    <w:rsid w:val="005801E1"/>
    <w:rsid w:val="005A3F9D"/>
    <w:rsid w:val="005C27BF"/>
    <w:rsid w:val="005D5E6D"/>
    <w:rsid w:val="005E30B8"/>
    <w:rsid w:val="00651B51"/>
    <w:rsid w:val="006571A8"/>
    <w:rsid w:val="00661FDD"/>
    <w:rsid w:val="006715F5"/>
    <w:rsid w:val="00680F5A"/>
    <w:rsid w:val="00682624"/>
    <w:rsid w:val="006946CA"/>
    <w:rsid w:val="006B1097"/>
    <w:rsid w:val="006C2FFA"/>
    <w:rsid w:val="006D6BE1"/>
    <w:rsid w:val="006F397F"/>
    <w:rsid w:val="006F5B5B"/>
    <w:rsid w:val="0070622D"/>
    <w:rsid w:val="007248A5"/>
    <w:rsid w:val="007558C7"/>
    <w:rsid w:val="007674CF"/>
    <w:rsid w:val="00771B76"/>
    <w:rsid w:val="007724CD"/>
    <w:rsid w:val="007A7CBB"/>
    <w:rsid w:val="007B1D1E"/>
    <w:rsid w:val="007F11BC"/>
    <w:rsid w:val="0080444E"/>
    <w:rsid w:val="00824F04"/>
    <w:rsid w:val="0084799A"/>
    <w:rsid w:val="0085097B"/>
    <w:rsid w:val="00887D0F"/>
    <w:rsid w:val="00891CF3"/>
    <w:rsid w:val="008E0828"/>
    <w:rsid w:val="008E43B5"/>
    <w:rsid w:val="00904EE6"/>
    <w:rsid w:val="00914815"/>
    <w:rsid w:val="00965E61"/>
    <w:rsid w:val="009A2A35"/>
    <w:rsid w:val="009C6AE9"/>
    <w:rsid w:val="009E58BE"/>
    <w:rsid w:val="009F57C2"/>
    <w:rsid w:val="00A13E47"/>
    <w:rsid w:val="00A15D6F"/>
    <w:rsid w:val="00A1681B"/>
    <w:rsid w:val="00A24267"/>
    <w:rsid w:val="00A44624"/>
    <w:rsid w:val="00A5043B"/>
    <w:rsid w:val="00A74F9E"/>
    <w:rsid w:val="00A93412"/>
    <w:rsid w:val="00A952BC"/>
    <w:rsid w:val="00A96FBB"/>
    <w:rsid w:val="00AC6B56"/>
    <w:rsid w:val="00AF4167"/>
    <w:rsid w:val="00B51D52"/>
    <w:rsid w:val="00B53C28"/>
    <w:rsid w:val="00B937B5"/>
    <w:rsid w:val="00BA40CC"/>
    <w:rsid w:val="00BB29AC"/>
    <w:rsid w:val="00BD1471"/>
    <w:rsid w:val="00BD2A12"/>
    <w:rsid w:val="00BE04D5"/>
    <w:rsid w:val="00BE3A4E"/>
    <w:rsid w:val="00C03FD3"/>
    <w:rsid w:val="00C2079F"/>
    <w:rsid w:val="00C302EA"/>
    <w:rsid w:val="00C30E3B"/>
    <w:rsid w:val="00C36718"/>
    <w:rsid w:val="00C50474"/>
    <w:rsid w:val="00C52F79"/>
    <w:rsid w:val="00C72292"/>
    <w:rsid w:val="00C92F8C"/>
    <w:rsid w:val="00C961A1"/>
    <w:rsid w:val="00C9683B"/>
    <w:rsid w:val="00CA0A82"/>
    <w:rsid w:val="00CA0F3B"/>
    <w:rsid w:val="00CA3E64"/>
    <w:rsid w:val="00CB6C1B"/>
    <w:rsid w:val="00CF646B"/>
    <w:rsid w:val="00D101B6"/>
    <w:rsid w:val="00D17B0C"/>
    <w:rsid w:val="00D17CBD"/>
    <w:rsid w:val="00D267D7"/>
    <w:rsid w:val="00D313E9"/>
    <w:rsid w:val="00D42271"/>
    <w:rsid w:val="00D5610F"/>
    <w:rsid w:val="00D70FCC"/>
    <w:rsid w:val="00D92B60"/>
    <w:rsid w:val="00DB4B55"/>
    <w:rsid w:val="00DB72A4"/>
    <w:rsid w:val="00DC347B"/>
    <w:rsid w:val="00DE27CD"/>
    <w:rsid w:val="00DF4329"/>
    <w:rsid w:val="00E26D5F"/>
    <w:rsid w:val="00E30E8D"/>
    <w:rsid w:val="00E34734"/>
    <w:rsid w:val="00E421EC"/>
    <w:rsid w:val="00E70B68"/>
    <w:rsid w:val="00E71240"/>
    <w:rsid w:val="00E74FF2"/>
    <w:rsid w:val="00E81C47"/>
    <w:rsid w:val="00ED276D"/>
    <w:rsid w:val="00ED5F39"/>
    <w:rsid w:val="00F0161A"/>
    <w:rsid w:val="00F1398B"/>
    <w:rsid w:val="00F1529C"/>
    <w:rsid w:val="00F30834"/>
    <w:rsid w:val="00F45055"/>
    <w:rsid w:val="00F45CAE"/>
    <w:rsid w:val="00FB2502"/>
    <w:rsid w:val="00FB381E"/>
    <w:rsid w:val="00FB41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03E4F"/>
  <w15:docId w15:val="{5DF54BFB-E3DF-440C-95CA-340CF1CA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1DB"/>
  </w:style>
  <w:style w:type="paragraph" w:styleId="Ttulo1">
    <w:name w:val="heading 1"/>
    <w:basedOn w:val="Normal"/>
    <w:next w:val="Normal"/>
    <w:link w:val="Ttulo1Car"/>
    <w:uiPriority w:val="9"/>
    <w:qFormat/>
    <w:rsid w:val="00C207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E0828"/>
    <w:pPr>
      <w:keepNext/>
      <w:keepLines/>
      <w:framePr w:wrap="notBeside" w:vAnchor="text" w:hAnchor="text" w:y="1" w:anchorLock="1"/>
      <w:pBdr>
        <w:bottom w:val="single" w:sz="4" w:space="1" w:color="auto"/>
      </w:pBdr>
      <w:spacing w:after="0" w:line="240" w:lineRule="auto"/>
      <w:outlineLvl w:val="1"/>
    </w:pPr>
    <w:rPr>
      <w:rFonts w:ascii="Arial" w:eastAsiaTheme="majorEastAsia" w:hAnsi="Arial" w:cstheme="majorBidi"/>
      <w:b/>
      <w:bCs/>
      <w:sz w:val="20"/>
      <w:szCs w:val="26"/>
    </w:rPr>
  </w:style>
  <w:style w:type="paragraph" w:styleId="Ttulo3">
    <w:name w:val="heading 3"/>
    <w:basedOn w:val="Normal"/>
    <w:next w:val="Normal"/>
    <w:link w:val="Ttulo3Car"/>
    <w:uiPriority w:val="9"/>
    <w:unhideWhenUsed/>
    <w:qFormat/>
    <w:rsid w:val="00C302EA"/>
    <w:pPr>
      <w:keepNext/>
      <w:keepLines/>
      <w:framePr w:wrap="notBeside" w:vAnchor="text" w:hAnchor="text" w:y="1" w:anchorLock="1"/>
      <w:pBdr>
        <w:bottom w:val="single" w:sz="4" w:space="1" w:color="auto"/>
      </w:pBdr>
      <w:spacing w:after="0" w:line="240" w:lineRule="auto"/>
      <w:outlineLvl w:val="2"/>
    </w:pPr>
    <w:rPr>
      <w:rFonts w:ascii="Arial" w:eastAsiaTheme="majorEastAsia" w:hAnsi="Arial" w:cstheme="majorBidi"/>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1B51"/>
    <w:pPr>
      <w:spacing w:after="0" w:line="240" w:lineRule="auto"/>
    </w:pPr>
  </w:style>
  <w:style w:type="table" w:styleId="Tablaconcuadrcula">
    <w:name w:val="Table Grid"/>
    <w:basedOn w:val="Tablanormal"/>
    <w:uiPriority w:val="39"/>
    <w:locked/>
    <w:rsid w:val="0065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2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76D"/>
  </w:style>
  <w:style w:type="paragraph" w:styleId="Piedepgina">
    <w:name w:val="footer"/>
    <w:basedOn w:val="Normal"/>
    <w:link w:val="PiedepginaCar"/>
    <w:uiPriority w:val="99"/>
    <w:unhideWhenUsed/>
    <w:rsid w:val="00ED2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76D"/>
  </w:style>
  <w:style w:type="character" w:styleId="Hipervnculo">
    <w:name w:val="Hyperlink"/>
    <w:basedOn w:val="Fuentedeprrafopredeter"/>
    <w:uiPriority w:val="99"/>
    <w:unhideWhenUsed/>
    <w:rsid w:val="001E38BA"/>
    <w:rPr>
      <w:color w:val="0563C1" w:themeColor="hyperlink"/>
      <w:u w:val="single"/>
    </w:rPr>
  </w:style>
  <w:style w:type="character" w:customStyle="1" w:styleId="Mencinsinresolver1">
    <w:name w:val="Mención sin resolver1"/>
    <w:basedOn w:val="Fuentedeprrafopredeter"/>
    <w:uiPriority w:val="99"/>
    <w:semiHidden/>
    <w:unhideWhenUsed/>
    <w:rsid w:val="001E38BA"/>
    <w:rPr>
      <w:color w:val="808080"/>
      <w:shd w:val="clear" w:color="auto" w:fill="E6E6E6"/>
    </w:rPr>
  </w:style>
  <w:style w:type="character" w:customStyle="1" w:styleId="Ttulo2Car">
    <w:name w:val="Título 2 Car"/>
    <w:basedOn w:val="Fuentedeprrafopredeter"/>
    <w:link w:val="Ttulo2"/>
    <w:uiPriority w:val="9"/>
    <w:rsid w:val="008E0828"/>
    <w:rPr>
      <w:rFonts w:ascii="Arial" w:eastAsiaTheme="majorEastAsia" w:hAnsi="Arial" w:cstheme="majorBidi"/>
      <w:b/>
      <w:bCs/>
      <w:sz w:val="20"/>
      <w:szCs w:val="26"/>
    </w:rPr>
  </w:style>
  <w:style w:type="character" w:customStyle="1" w:styleId="Ttulo1Car">
    <w:name w:val="Título 1 Car"/>
    <w:basedOn w:val="Fuentedeprrafopredeter"/>
    <w:link w:val="Ttulo1"/>
    <w:uiPriority w:val="9"/>
    <w:rsid w:val="00C2079F"/>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rsid w:val="00C302EA"/>
    <w:rPr>
      <w:rFonts w:ascii="Arial" w:eastAsiaTheme="majorEastAsia" w:hAnsi="Arial" w:cstheme="majorBidi"/>
      <w:b/>
      <w:bCs/>
      <w:sz w:val="20"/>
    </w:rPr>
  </w:style>
  <w:style w:type="paragraph" w:styleId="Textodeglobo">
    <w:name w:val="Balloon Text"/>
    <w:basedOn w:val="Normal"/>
    <w:link w:val="TextodegloboCar"/>
    <w:uiPriority w:val="99"/>
    <w:semiHidden/>
    <w:unhideWhenUsed/>
    <w:rsid w:val="00C20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79F"/>
    <w:rPr>
      <w:rFonts w:ascii="Tahoma" w:hAnsi="Tahoma" w:cs="Tahoma"/>
      <w:sz w:val="16"/>
      <w:szCs w:val="16"/>
    </w:rPr>
  </w:style>
  <w:style w:type="character" w:customStyle="1" w:styleId="tlid-translation">
    <w:name w:val="tlid-translation"/>
    <w:basedOn w:val="Fuentedeprrafopredeter"/>
    <w:rsid w:val="0068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nicalkey.es/" TargetMode="External"/><Relationship Id="rId18" Type="http://schemas.openxmlformats.org/officeDocument/2006/relationships/hyperlink" Target="https://www.clinicalkey.es/" TargetMode="External"/><Relationship Id="rId26" Type="http://schemas.openxmlformats.org/officeDocument/2006/relationships/hyperlink" Target="https://www.clinicalkey.es/service/content/pdf/watermarked/1-s2.0-S0303846719304184.pdf?locale=es_ES&amp;searchIndex" TargetMode="External"/><Relationship Id="rId21" Type="http://schemas.openxmlformats.org/officeDocument/2006/relationships/hyperlink" Target="https://www.clinicalkey.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riso.ee/cgi-bin/shop/searchbooks.html?author=H%2e+Richard+Winn&amp;database=english2&amp;id=eccNdRVN" TargetMode="External"/><Relationship Id="rId17" Type="http://schemas.openxmlformats.org/officeDocument/2006/relationships/hyperlink" Target="https://www.clinicalkey.es/" TargetMode="External"/><Relationship Id="rId25" Type="http://schemas.openxmlformats.org/officeDocument/2006/relationships/hyperlink" Target="http://web.b.ebscohost.com/ehost/pdfviewer/pdfviewer?vid=1&amp;sid=f53a6436-94b5-4d61-b15b-0e14ab93f431%40pdc-v-sessmgr04" TargetMode="External"/><Relationship Id="rId33" Type="http://schemas.openxmlformats.org/officeDocument/2006/relationships/hyperlink" Target="https://www.medigraphic.com/pdfs/revcliescmed/ucr-2018/ucr185g.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linicalkey.es/top" TargetMode="External"/><Relationship Id="rId20" Type="http://schemas.openxmlformats.org/officeDocument/2006/relationships/hyperlink" Target="https://www.clinicalkey.es/" TargetMode="External"/><Relationship Id="rId29" Type="http://schemas.openxmlformats.org/officeDocument/2006/relationships/hyperlink" Target="http://scielo.sld.cu/pdf/san/v21n7/san042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neuro.sld.cu/index.php/neu/article/view/264/545" TargetMode="External"/><Relationship Id="rId24" Type="http://schemas.openxmlformats.org/officeDocument/2006/relationships/hyperlink" Target="https://pdfs.journals.lww.com/md-journal/2020/01170/Cystic_solid_hemangioblastoma_at_the.82.pdf?token=method|ExpireAbsolute;source|Journals;ttl|1594904280943;payload|mY8D3u1TCCsNvP5E421JYK6N6XICDamxByyYpaNzk7FKjTaa1Yz22MivkHZqjGP4kdS2v0J76WGAnHACH69s21Csk0OpQi3YbjEMdSoz2UhVybFqQxA7lKwSUlA502zQZr96TQRwhVlocEp/sJ586aVbcBFlltKNKo+tbuMfL73hiPqJliudqs17cHeLcLbV/CqjlP3IO0jGHlHQtJWcICDdAyGJMnpi6RlbEJaRheGeh5z5uvqz3FLHgPKVXJzddFRrD2hcIwdDP9eSnSkfs3h6RRo+ePTXTva7Bxqbw0U=;hash|OoYpUnXvEq5vIEdBEyQpEA" TargetMode="External"/><Relationship Id="rId32" Type="http://schemas.openxmlformats.org/officeDocument/2006/relationships/hyperlink" Target="https://www.abta.org/wp-content/uploads/2018/03/sobre-tumores-cerebrale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linicalkey.es/" TargetMode="External"/><Relationship Id="rId23" Type="http://schemas.openxmlformats.org/officeDocument/2006/relationships/hyperlink" Target="https://www.clinicalkey.es/service/content/pdf/watermarked/1-s2.0-S187887501732106X.pdf?locale=es_ES&amp;searchIndex" TargetMode="External"/><Relationship Id="rId28" Type="http://schemas.openxmlformats.org/officeDocument/2006/relationships/hyperlink" Target="http://revecuatneurol.com/wp-content/uploads/2016/11/Revista-Vol-24-Neuronavegacio%CC%81n-en-Tumores.pdf" TargetMode="External"/><Relationship Id="rId36" Type="http://schemas.openxmlformats.org/officeDocument/2006/relationships/footer" Target="footer2.xml"/><Relationship Id="rId10" Type="http://schemas.openxmlformats.org/officeDocument/2006/relationships/hyperlink" Target="http://www.revneuro.sld.cu/index.php/neu/article/view/264/542" TargetMode="External"/><Relationship Id="rId19" Type="http://schemas.openxmlformats.org/officeDocument/2006/relationships/hyperlink" Target="https://www.clinicalkey.es/" TargetMode="External"/><Relationship Id="rId31" Type="http://schemas.openxmlformats.org/officeDocument/2006/relationships/hyperlink" Target="http://scielo.sld.cu/pdf/ric/v98n4/1028-9933-ric-98-04-524.pdf" TargetMode="External"/><Relationship Id="rId4" Type="http://schemas.openxmlformats.org/officeDocument/2006/relationships/settings" Target="settings.xml"/><Relationship Id="rId9" Type="http://schemas.openxmlformats.org/officeDocument/2006/relationships/hyperlink" Target="http://www.revneuro.sld.cu/index.php/neu/login" TargetMode="External"/><Relationship Id="rId14" Type="http://schemas.openxmlformats.org/officeDocument/2006/relationships/hyperlink" Target="https://www.clinicalkey.es/" TargetMode="External"/><Relationship Id="rId22" Type="http://schemas.openxmlformats.org/officeDocument/2006/relationships/hyperlink" Target="https://www.clinicalkey.es/service/content/pdf/watermarked/1-s2.0-S0002934317308136.pdf?locale=es_ES&amp;searchIndex" TargetMode="External"/><Relationship Id="rId27" Type="http://schemas.openxmlformats.org/officeDocument/2006/relationships/hyperlink" Target="http://alvarocampero.com.ar/img/pdf/8/Hemangioblastomas%20de%20Fosa%20Posterior.pdf" TargetMode="External"/><Relationship Id="rId30" Type="http://schemas.openxmlformats.org/officeDocument/2006/relationships/hyperlink" Target="http://www.scielo.org.mx/pdf/am/v29n2/2448-8771-am-29-02-00003.pdf" TargetMode="External"/><Relationship Id="rId35" Type="http://schemas.openxmlformats.org/officeDocument/2006/relationships/header" Target="header1.xml"/><Relationship Id="rId8" Type="http://schemas.openxmlformats.org/officeDocument/2006/relationships/hyperlink" Target="http://www.revneuro.sld.cu/index.php/neu/article/view/26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43B9ED1-ED06-4D3F-929B-81E4AA8A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3770</Words>
  <Characters>20739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Ariel Cobo Chaves</cp:lastModifiedBy>
  <cp:revision>54</cp:revision>
  <dcterms:created xsi:type="dcterms:W3CDTF">2018-05-16T00:15:00Z</dcterms:created>
  <dcterms:modified xsi:type="dcterms:W3CDTF">2020-08-01T16:03:00Z</dcterms:modified>
</cp:coreProperties>
</file>