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79" w:rsidRPr="00661F85" w:rsidRDefault="00CF2BD8" w:rsidP="00661F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1F85">
        <w:rPr>
          <w:rFonts w:ascii="Arial" w:hAnsi="Arial" w:cs="Arial"/>
          <w:b/>
          <w:sz w:val="24"/>
          <w:szCs w:val="24"/>
        </w:rPr>
        <w:t>MÉTODO NEURODINÁMICO ESTESIOMÉTRICO EN LA EVALUACIÓN DE PACIENTES CIRRÓTICOS</w:t>
      </w:r>
    </w:p>
    <w:p w:rsidR="00CF2BD8" w:rsidRDefault="00CF2BD8">
      <w:pPr>
        <w:rPr>
          <w:rFonts w:ascii="Arial" w:hAnsi="Arial" w:cs="Arial"/>
          <w:b/>
          <w:sz w:val="24"/>
          <w:szCs w:val="24"/>
        </w:rPr>
      </w:pPr>
    </w:p>
    <w:p w:rsidR="00661F85" w:rsidRDefault="005D4CB1">
      <w:pPr>
        <w:rPr>
          <w:rFonts w:ascii="Arial" w:hAnsi="Arial" w:cs="Arial"/>
          <w:b/>
          <w:sz w:val="24"/>
          <w:szCs w:val="24"/>
        </w:rPr>
      </w:pPr>
      <w:r w:rsidRPr="00661F85">
        <w:rPr>
          <w:rFonts w:ascii="Arial" w:hAnsi="Arial" w:cs="Arial"/>
          <w:b/>
          <w:sz w:val="24"/>
          <w:szCs w:val="24"/>
        </w:rPr>
        <w:t>TABLAS</w:t>
      </w:r>
    </w:p>
    <w:p w:rsidR="00661F85" w:rsidRDefault="00661F85">
      <w:pPr>
        <w:rPr>
          <w:rFonts w:ascii="Arial" w:hAnsi="Arial" w:cs="Arial"/>
          <w:b/>
          <w:sz w:val="24"/>
          <w:szCs w:val="24"/>
        </w:rPr>
      </w:pPr>
    </w:p>
    <w:p w:rsidR="00CF2BD8" w:rsidRDefault="00CF2BD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61F85" w:rsidRDefault="00661F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Tabla 1. Características de los pacientes estudiados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577"/>
        <w:gridCol w:w="2137"/>
        <w:gridCol w:w="1457"/>
        <w:gridCol w:w="1457"/>
      </w:tblGrid>
      <w:tr w:rsidR="001B218E" w:rsidRPr="00781E1B" w:rsidTr="001B218E">
        <w:trPr>
          <w:trHeight w:val="343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12" w:space="0" w:color="666666"/>
              <w:right w:val="nil"/>
            </w:tcBorders>
            <w:shd w:val="clear" w:color="auto" w:fill="auto"/>
            <w:vAlign w:val="center"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666666"/>
              <w:right w:val="nil"/>
            </w:tcBorders>
            <w:shd w:val="clear" w:color="auto" w:fill="auto"/>
            <w:vAlign w:val="center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F59">
              <w:rPr>
                <w:rFonts w:ascii="Arial" w:hAnsi="Arial" w:cs="Arial"/>
                <w:b/>
                <w:bCs/>
                <w:sz w:val="24"/>
                <w:szCs w:val="24"/>
              </w:rPr>
              <w:t>Enfermos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666666"/>
              <w:right w:val="nil"/>
            </w:tcBorders>
            <w:shd w:val="clear" w:color="auto" w:fill="auto"/>
            <w:vAlign w:val="center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b/>
                <w:bCs/>
                <w:sz w:val="24"/>
                <w:szCs w:val="24"/>
              </w:rPr>
              <w:t>Sanos</w:t>
            </w:r>
          </w:p>
        </w:tc>
      </w:tr>
      <w:tr w:rsidR="001B218E" w:rsidRPr="00781E1B" w:rsidTr="001B218E">
        <w:trPr>
          <w:trHeight w:val="238"/>
          <w:jc w:val="center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de pacientes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661F85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1F8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661F85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1F8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B218E" w:rsidRPr="00781E1B" w:rsidTr="001B218E">
        <w:trPr>
          <w:trHeight w:val="238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661F85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Sexo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1F85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Femenino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1F85" w:rsidRPr="00661F85" w:rsidRDefault="00661F85" w:rsidP="00106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 (46,</w:t>
            </w:r>
            <w:r w:rsidRPr="00661F85">
              <w:rPr>
                <w:rFonts w:ascii="Arial" w:hAnsi="Arial" w:cs="Arial"/>
                <w:sz w:val="24"/>
              </w:rPr>
              <w:t>7%)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1F85" w:rsidRPr="00661F85" w:rsidRDefault="00661F85" w:rsidP="00106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(53,</w:t>
            </w:r>
            <w:r w:rsidRPr="00661F85">
              <w:rPr>
                <w:rFonts w:ascii="Arial" w:hAnsi="Arial" w:cs="Arial"/>
                <w:sz w:val="24"/>
              </w:rPr>
              <w:t>3%)</w:t>
            </w:r>
          </w:p>
        </w:tc>
      </w:tr>
      <w:tr w:rsidR="001B218E" w:rsidRPr="00781E1B" w:rsidTr="001B218E">
        <w:trPr>
          <w:trHeight w:val="238"/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1F85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1F85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Masculino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1F85" w:rsidRPr="00661F85" w:rsidRDefault="00661F85" w:rsidP="00106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 (53,</w:t>
            </w:r>
            <w:r w:rsidRPr="00661F85">
              <w:rPr>
                <w:rFonts w:ascii="Arial" w:hAnsi="Arial" w:cs="Arial"/>
                <w:sz w:val="24"/>
              </w:rPr>
              <w:t>3%)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1F85" w:rsidRPr="00661F85" w:rsidRDefault="00661F85" w:rsidP="00106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(46,</w:t>
            </w:r>
            <w:r w:rsidRPr="00661F85">
              <w:rPr>
                <w:rFonts w:ascii="Arial" w:hAnsi="Arial" w:cs="Arial"/>
                <w:sz w:val="24"/>
              </w:rPr>
              <w:t>7%)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b/>
                <w:bCs/>
                <w:sz w:val="24"/>
                <w:szCs w:val="24"/>
              </w:rPr>
              <w:t>Edad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67F59">
              <w:rPr>
                <w:rFonts w:ascii="Arial" w:hAnsi="Arial" w:cs="Arial"/>
                <w:sz w:val="24"/>
                <w:szCs w:val="24"/>
              </w:rPr>
              <w:t>edia ± 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52,6 </w:t>
            </w:r>
            <w:r w:rsidRPr="00167F59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44 </w:t>
            </w:r>
            <w:r w:rsidRPr="00167F59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67F59">
              <w:rPr>
                <w:rFonts w:ascii="Arial" w:hAnsi="Arial" w:cs="Arial"/>
                <w:sz w:val="24"/>
                <w:szCs w:val="24"/>
              </w:rPr>
              <w:t>ediana ± RI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56,5 ± 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67F59">
              <w:rPr>
                <w:rFonts w:ascii="Arial" w:hAnsi="Arial" w:cs="Arial"/>
                <w:sz w:val="24"/>
                <w:szCs w:val="24"/>
              </w:rPr>
              <w:t xml:space="preserve">ínimo;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67F59">
              <w:rPr>
                <w:rFonts w:ascii="Arial" w:hAnsi="Arial" w:cs="Arial"/>
                <w:sz w:val="24"/>
                <w:szCs w:val="24"/>
              </w:rPr>
              <w:t>áximo)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(19; 68)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(19; 68)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&lt;40</w:t>
            </w:r>
            <w:r>
              <w:rPr>
                <w:rFonts w:ascii="Arial" w:hAnsi="Arial" w:cs="Arial"/>
                <w:sz w:val="24"/>
                <w:szCs w:val="24"/>
              </w:rPr>
              <w:t> años</w:t>
            </w:r>
            <w:r w:rsidRPr="00167F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5 (16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167F59">
              <w:rPr>
                <w:rFonts w:ascii="Arial" w:hAnsi="Arial" w:cs="Arial"/>
                <w:sz w:val="24"/>
                <w:szCs w:val="24"/>
              </w:rPr>
              <w:t>(33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40-</w:t>
            </w:r>
            <w:r w:rsidRPr="00167F59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 años</w:t>
            </w:r>
            <w:r w:rsidRPr="00167F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15 (50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6 (40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 años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10 (33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4 (26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b/>
                <w:bCs/>
                <w:sz w:val="24"/>
                <w:szCs w:val="24"/>
              </w:rPr>
              <w:t>Escolaridad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1B218E" w:rsidP="00661F85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4 (13</w:t>
            </w:r>
            <w:r w:rsidR="001B218E"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3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0 (0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C22BD1" w:rsidP="001B218E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B218E">
              <w:rPr>
                <w:rFonts w:ascii="Arial" w:hAnsi="Arial" w:cs="Arial"/>
                <w:sz w:val="24"/>
                <w:szCs w:val="24"/>
              </w:rPr>
              <w:t>reuniversitario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10 (33</w:t>
            </w:r>
            <w:r w:rsidR="001B218E"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3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5 (33</w:t>
            </w:r>
            <w:r w:rsidR="001B218E"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3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1B218E" w:rsidP="001B218E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Técnico </w:t>
            </w:r>
            <w:r w:rsidR="00CE3770">
              <w:rPr>
                <w:rFonts w:ascii="Arial" w:hAnsi="Arial" w:cs="Arial"/>
                <w:sz w:val="24"/>
                <w:szCs w:val="24"/>
              </w:rPr>
              <w:t>medio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1B218E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7 (23,</w:t>
            </w:r>
            <w:r w:rsidR="00661F85" w:rsidRPr="00167F5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61F85"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0 (0</w:t>
            </w:r>
            <w:r w:rsidR="001B218E"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0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U</w:t>
            </w:r>
            <w:r w:rsidR="001B218E">
              <w:rPr>
                <w:rFonts w:ascii="Arial" w:hAnsi="Arial" w:cs="Arial"/>
                <w:sz w:val="24"/>
                <w:szCs w:val="24"/>
              </w:rPr>
              <w:t>niversitario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9 (30</w:t>
            </w:r>
            <w:r w:rsidR="001B218E"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0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10 (66</w:t>
            </w:r>
            <w:r w:rsidR="001B218E"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7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b/>
                <w:bCs/>
                <w:sz w:val="24"/>
                <w:szCs w:val="24"/>
              </w:rPr>
              <w:t>Manualidad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999999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Derecho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999999"/>
              <w:right w:val="nil"/>
            </w:tcBorders>
            <w:shd w:val="clear" w:color="auto" w:fill="auto"/>
            <w:hideMark/>
          </w:tcPr>
          <w:p w:rsidR="00661F85" w:rsidRPr="00167F59" w:rsidRDefault="001B218E" w:rsidP="00661F8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26 (86,</w:t>
            </w:r>
            <w:r w:rsidR="00661F85" w:rsidRPr="00167F59">
              <w:rPr>
                <w:rFonts w:ascii="Arial" w:hAnsi="Arial" w:cs="Arial"/>
                <w:sz w:val="24"/>
                <w:szCs w:val="24"/>
              </w:rPr>
              <w:t>7%)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999999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13 (86</w:t>
            </w:r>
            <w:r w:rsidR="001B218E"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7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661F85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Izquierdo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4 (13</w:t>
            </w:r>
            <w:r w:rsidR="001B218E"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3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F85" w:rsidRPr="00167F59" w:rsidRDefault="00661F85" w:rsidP="001B21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67F59">
              <w:rPr>
                <w:rFonts w:ascii="Arial" w:hAnsi="Arial" w:cs="Arial"/>
                <w:sz w:val="24"/>
                <w:szCs w:val="24"/>
              </w:rPr>
              <w:t>2 (13</w:t>
            </w:r>
            <w:r w:rsidR="001B218E">
              <w:rPr>
                <w:rFonts w:ascii="Arial" w:hAnsi="Arial" w:cs="Arial"/>
                <w:sz w:val="24"/>
                <w:szCs w:val="24"/>
              </w:rPr>
              <w:t>,</w:t>
            </w:r>
            <w:r w:rsidRPr="00167F59">
              <w:rPr>
                <w:rFonts w:ascii="Arial" w:hAnsi="Arial" w:cs="Arial"/>
                <w:sz w:val="24"/>
                <w:szCs w:val="24"/>
              </w:rPr>
              <w:t>3</w:t>
            </w:r>
            <w:r w:rsidR="001B218E">
              <w:rPr>
                <w:rFonts w:ascii="Arial" w:hAnsi="Arial" w:cs="Arial"/>
                <w:sz w:val="24"/>
                <w:szCs w:val="24"/>
              </w:rPr>
              <w:t> </w:t>
            </w:r>
            <w:r w:rsidRPr="00167F5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B218E" w:rsidRPr="00781E1B" w:rsidTr="001B218E">
        <w:trPr>
          <w:trHeight w:val="454"/>
          <w:jc w:val="center"/>
        </w:trPr>
        <w:tc>
          <w:tcPr>
            <w:tcW w:w="0" w:type="auto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218E" w:rsidRPr="00167F59" w:rsidRDefault="001B218E" w:rsidP="00661F8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Antecedente de alcoholismo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218E" w:rsidRPr="001B218E" w:rsidRDefault="001B218E" w:rsidP="001B218E">
            <w:pPr>
              <w:rPr>
                <w:rFonts w:ascii="Arial" w:hAnsi="Arial" w:cs="Arial"/>
                <w:sz w:val="24"/>
              </w:rPr>
            </w:pPr>
            <w:r w:rsidRPr="001B218E">
              <w:rPr>
                <w:rFonts w:ascii="Arial" w:hAnsi="Arial" w:cs="Arial"/>
                <w:sz w:val="24"/>
              </w:rPr>
              <w:t>8 (26</w:t>
            </w:r>
            <w:r>
              <w:rPr>
                <w:rFonts w:ascii="Arial" w:hAnsi="Arial" w:cs="Arial"/>
                <w:sz w:val="24"/>
              </w:rPr>
              <w:t>,</w:t>
            </w:r>
            <w:r w:rsidRPr="001B218E"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> </w:t>
            </w:r>
            <w:r w:rsidRPr="001B218E">
              <w:rPr>
                <w:rFonts w:ascii="Arial" w:hAnsi="Arial" w:cs="Arial"/>
                <w:sz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218E" w:rsidRPr="001B218E" w:rsidRDefault="001B218E" w:rsidP="001B218E">
            <w:pPr>
              <w:rPr>
                <w:rFonts w:ascii="Arial" w:hAnsi="Arial" w:cs="Arial"/>
                <w:sz w:val="24"/>
              </w:rPr>
            </w:pPr>
            <w:r w:rsidRPr="001B218E">
              <w:rPr>
                <w:rFonts w:ascii="Arial" w:hAnsi="Arial" w:cs="Arial"/>
                <w:sz w:val="24"/>
              </w:rPr>
              <w:t>2 (13</w:t>
            </w:r>
            <w:r>
              <w:rPr>
                <w:rFonts w:ascii="Arial" w:hAnsi="Arial" w:cs="Arial"/>
                <w:sz w:val="24"/>
              </w:rPr>
              <w:t>,</w:t>
            </w:r>
            <w:r w:rsidRPr="001B218E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 </w:t>
            </w:r>
            <w:r w:rsidRPr="001B218E">
              <w:rPr>
                <w:rFonts w:ascii="Arial" w:hAnsi="Arial" w:cs="Arial"/>
                <w:sz w:val="24"/>
              </w:rPr>
              <w:t>%)</w:t>
            </w:r>
          </w:p>
        </w:tc>
      </w:tr>
    </w:tbl>
    <w:p w:rsidR="00C22BD1" w:rsidRDefault="00661F85" w:rsidP="00661F85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 xml:space="preserve"> medida en años cumplidos, DS: Desviación estándar, RI: rango </w:t>
      </w:r>
      <w:proofErr w:type="spellStart"/>
      <w:r>
        <w:rPr>
          <w:sz w:val="20"/>
          <w:szCs w:val="20"/>
        </w:rPr>
        <w:t>intercuartílico</w:t>
      </w:r>
      <w:proofErr w:type="spellEnd"/>
      <w:r>
        <w:rPr>
          <w:sz w:val="20"/>
          <w:szCs w:val="20"/>
        </w:rPr>
        <w:t xml:space="preserve">, </w:t>
      </w:r>
    </w:p>
    <w:p w:rsidR="00C22BD1" w:rsidRDefault="00C22BD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4CB1" w:rsidRDefault="005D4CB1" w:rsidP="005D4C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Tabla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D4CB1">
        <w:rPr>
          <w:rFonts w:ascii="Arial" w:hAnsi="Arial" w:cs="Arial"/>
          <w:b/>
          <w:sz w:val="24"/>
          <w:szCs w:val="24"/>
        </w:rPr>
        <w:t xml:space="preserve">Datos de la enfermedad en los </w:t>
      </w:r>
      <w:r>
        <w:rPr>
          <w:rFonts w:ascii="Arial" w:hAnsi="Arial" w:cs="Arial"/>
          <w:b/>
          <w:sz w:val="24"/>
          <w:szCs w:val="24"/>
        </w:rPr>
        <w:t>pacientes con cirrosis</w:t>
      </w:r>
    </w:p>
    <w:tbl>
      <w:tblPr>
        <w:tblStyle w:val="Tabladecuadrcula1clara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1642"/>
        <w:gridCol w:w="1517"/>
        <w:gridCol w:w="744"/>
      </w:tblGrid>
      <w:tr w:rsidR="005D4CB1" w:rsidRPr="005D4CB1" w:rsidTr="00BA2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none" w:sz="0" w:space="0" w:color="auto"/>
            </w:tcBorders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</w:tcPr>
          <w:p w:rsidR="005D4CB1" w:rsidRPr="005D4CB1" w:rsidRDefault="005D4CB1" w:rsidP="00BA28B2">
            <w:pPr>
              <w:spacing w:after="0" w:line="480" w:lineRule="auto"/>
              <w:ind w:lef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</w:tcPr>
          <w:p w:rsidR="005D4CB1" w:rsidRPr="005D4CB1" w:rsidRDefault="005D4CB1" w:rsidP="00BA28B2">
            <w:pPr>
              <w:spacing w:after="0" w:line="480" w:lineRule="auto"/>
              <w:ind w:lef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 xml:space="preserve">Etiología de la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D4CB1">
              <w:rPr>
                <w:rFonts w:ascii="Arial" w:hAnsi="Arial" w:cs="Arial"/>
                <w:sz w:val="24"/>
                <w:szCs w:val="24"/>
              </w:rPr>
              <w:t>irrosis</w:t>
            </w:r>
          </w:p>
        </w:tc>
        <w:tc>
          <w:tcPr>
            <w:tcW w:w="0" w:type="auto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VHC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left="33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26</w:t>
            </w:r>
            <w:r w:rsidR="00BA28B2">
              <w:rPr>
                <w:rFonts w:ascii="Arial" w:hAnsi="Arial" w:cs="Arial"/>
                <w:sz w:val="24"/>
                <w:szCs w:val="24"/>
              </w:rPr>
              <w:t>,</w:t>
            </w:r>
            <w:r w:rsidRPr="005D4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Alcoh</w:t>
            </w:r>
            <w:r>
              <w:rPr>
                <w:rFonts w:ascii="Arial" w:hAnsi="Arial" w:cs="Arial"/>
                <w:sz w:val="24"/>
                <w:szCs w:val="24"/>
              </w:rPr>
              <w:t>ol</w:t>
            </w:r>
            <w:r w:rsidRPr="005D4C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left="33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23</w:t>
            </w:r>
            <w:r w:rsidR="00BA28B2">
              <w:rPr>
                <w:rFonts w:ascii="Arial" w:hAnsi="Arial" w:cs="Arial"/>
                <w:sz w:val="24"/>
                <w:szCs w:val="24"/>
              </w:rPr>
              <w:t>,</w:t>
            </w:r>
            <w:r w:rsidRPr="005D4C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4CB1">
              <w:rPr>
                <w:rFonts w:ascii="Arial" w:hAnsi="Arial" w:cs="Arial"/>
                <w:sz w:val="24"/>
                <w:szCs w:val="24"/>
              </w:rPr>
              <w:t>Criptogénica</w:t>
            </w:r>
            <w:proofErr w:type="spellEnd"/>
            <w:r w:rsidRPr="005D4C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left="33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16</w:t>
            </w:r>
            <w:r w:rsidR="00BA28B2">
              <w:rPr>
                <w:rFonts w:ascii="Arial" w:hAnsi="Arial" w:cs="Arial"/>
                <w:sz w:val="24"/>
                <w:szCs w:val="24"/>
              </w:rPr>
              <w:t>,</w:t>
            </w:r>
            <w:r w:rsidRPr="005D4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4CB1" w:rsidRPr="005D4CB1" w:rsidRDefault="000F0F74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left="33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16</w:t>
            </w:r>
            <w:r w:rsidR="00BA28B2">
              <w:rPr>
                <w:rFonts w:ascii="Arial" w:hAnsi="Arial" w:cs="Arial"/>
                <w:sz w:val="24"/>
                <w:szCs w:val="24"/>
              </w:rPr>
              <w:t>,</w:t>
            </w:r>
            <w:r w:rsidRPr="005D4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EH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D4CB1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left="33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6</w:t>
            </w:r>
            <w:r w:rsidR="00BA28B2">
              <w:rPr>
                <w:rFonts w:ascii="Arial" w:hAnsi="Arial" w:cs="Arial"/>
                <w:sz w:val="24"/>
                <w:szCs w:val="24"/>
              </w:rPr>
              <w:t>,</w:t>
            </w:r>
            <w:r w:rsidRPr="005D4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VHB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left="33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6</w:t>
            </w:r>
            <w:r w:rsidR="00BA28B2">
              <w:rPr>
                <w:rFonts w:ascii="Arial" w:hAnsi="Arial" w:cs="Arial"/>
                <w:sz w:val="24"/>
                <w:szCs w:val="24"/>
              </w:rPr>
              <w:t>,</w:t>
            </w:r>
            <w:r w:rsidRPr="005D4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VHB</w:t>
            </w:r>
            <w:r w:rsidR="00BA28B2">
              <w:rPr>
                <w:rFonts w:ascii="Arial" w:hAnsi="Arial" w:cs="Arial"/>
                <w:sz w:val="24"/>
                <w:szCs w:val="24"/>
              </w:rPr>
              <w:t>-a</w:t>
            </w:r>
            <w:r w:rsidRPr="005D4CB1">
              <w:rPr>
                <w:rFonts w:ascii="Arial" w:hAnsi="Arial" w:cs="Arial"/>
                <w:sz w:val="24"/>
                <w:szCs w:val="24"/>
              </w:rPr>
              <w:t>lcohol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left="33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3</w:t>
            </w:r>
            <w:r w:rsidR="00BA28B2">
              <w:rPr>
                <w:rFonts w:ascii="Arial" w:hAnsi="Arial" w:cs="Arial"/>
                <w:sz w:val="24"/>
                <w:szCs w:val="24"/>
              </w:rPr>
              <w:t>,</w:t>
            </w:r>
            <w:r w:rsidRPr="005D4C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Antecedentes de </w:t>
            </w:r>
            <w:r w:rsidR="000F0F74">
              <w:rPr>
                <w:rFonts w:ascii="Arial" w:hAnsi="Arial" w:cs="Arial"/>
                <w:sz w:val="24"/>
                <w:szCs w:val="24"/>
              </w:rPr>
              <w:t>EH</w:t>
            </w:r>
          </w:p>
        </w:tc>
        <w:tc>
          <w:tcPr>
            <w:tcW w:w="0" w:type="auto"/>
          </w:tcPr>
          <w:p w:rsidR="005D4CB1" w:rsidRPr="005D4CB1" w:rsidRDefault="005D4CB1" w:rsidP="00BA28B2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spacing w:after="0" w:line="480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D4CB1" w:rsidRPr="005D4CB1" w:rsidRDefault="00BA28B2" w:rsidP="00BA28B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</w:t>
            </w:r>
            <w:r w:rsidR="005D4CB1" w:rsidRPr="005D4C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4CB1" w:rsidRPr="005D4CB1" w:rsidRDefault="005D4CB1" w:rsidP="00BA28B2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spacing w:after="0" w:line="480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D4CB1" w:rsidRPr="005D4CB1" w:rsidRDefault="00BA28B2" w:rsidP="00BA28B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</w:t>
            </w:r>
            <w:r w:rsidR="005D4CB1" w:rsidRPr="005D4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D4CB1" w:rsidRPr="005D4CB1" w:rsidRDefault="000F0F74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episodios de EH</w:t>
            </w:r>
          </w:p>
        </w:tc>
        <w:tc>
          <w:tcPr>
            <w:tcW w:w="0" w:type="auto"/>
          </w:tcPr>
          <w:p w:rsidR="005D4CB1" w:rsidRPr="005D4CB1" w:rsidRDefault="005D4CB1" w:rsidP="00BA28B2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spacing w:after="0" w:line="480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D4CB1" w:rsidRPr="005D4CB1" w:rsidRDefault="00BA28B2" w:rsidP="00BA28B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</w:t>
            </w:r>
            <w:r w:rsidR="005D4CB1" w:rsidRPr="005D4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4CB1" w:rsidRPr="005D4CB1" w:rsidRDefault="005D4CB1" w:rsidP="00BA28B2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spacing w:after="0" w:line="480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4CB1" w:rsidRPr="005D4CB1" w:rsidRDefault="00BA28B2" w:rsidP="00BA28B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5D4CB1" w:rsidRPr="005D4C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28B2" w:rsidRPr="005D4CB1" w:rsidTr="00BA28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4CB1" w:rsidRPr="005D4CB1" w:rsidRDefault="005D4CB1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4CB1" w:rsidRPr="005D4CB1" w:rsidRDefault="005D4CB1" w:rsidP="00BA28B2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D4CB1" w:rsidRPr="005D4CB1" w:rsidRDefault="005D4CB1" w:rsidP="00BA28B2">
            <w:pPr>
              <w:spacing w:after="0" w:line="480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4CB1" w:rsidRPr="005D4CB1" w:rsidRDefault="00BA28B2" w:rsidP="00BA28B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5D4CB1" w:rsidRPr="005D4C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28B2" w:rsidRPr="005D4CB1" w:rsidTr="00BA28B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BA28B2" w:rsidRPr="005D4CB1" w:rsidRDefault="00BA28B2" w:rsidP="00BA28B2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A28B2" w:rsidRPr="005D4CB1" w:rsidRDefault="00BA28B2" w:rsidP="00BA28B2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4CB1">
              <w:rPr>
                <w:rFonts w:ascii="Arial" w:hAnsi="Arial" w:cs="Arial"/>
                <w:sz w:val="24"/>
                <w:szCs w:val="24"/>
              </w:rPr>
              <w:t>Mediana ± RI</w:t>
            </w:r>
          </w:p>
        </w:tc>
        <w:tc>
          <w:tcPr>
            <w:tcW w:w="0" w:type="auto"/>
            <w:vAlign w:val="center"/>
          </w:tcPr>
          <w:p w:rsidR="00BA28B2" w:rsidRPr="005D4CB1" w:rsidRDefault="00BA28B2" w:rsidP="00BA28B2">
            <w:pPr>
              <w:spacing w:after="0" w:line="480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</w:t>
            </w:r>
            <w:r w:rsidRPr="005D4CB1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D4CB1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D4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A28B2" w:rsidRPr="005D4CB1" w:rsidRDefault="00BA28B2" w:rsidP="00BA28B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ED8" w:rsidRDefault="000F0F74" w:rsidP="00661F85">
      <w:pPr>
        <w:rPr>
          <w:rFonts w:ascii="Arial" w:hAnsi="Arial" w:cs="Arial"/>
          <w:sz w:val="20"/>
          <w:szCs w:val="24"/>
        </w:rPr>
      </w:pPr>
      <w:r w:rsidRPr="00BA28B2">
        <w:rPr>
          <w:rFonts w:ascii="Arial" w:hAnsi="Arial" w:cs="Arial"/>
          <w:sz w:val="20"/>
          <w:szCs w:val="24"/>
        </w:rPr>
        <w:t xml:space="preserve">EH: encefalopatía hepática, </w:t>
      </w:r>
      <w:r w:rsidRPr="00BA28B2">
        <w:rPr>
          <w:rFonts w:ascii="Arial" w:hAnsi="Arial" w:cs="Arial"/>
          <w:sz w:val="20"/>
          <w:szCs w:val="24"/>
        </w:rPr>
        <w:t>EHDNA: enfermedad por depósito de grasa no alcohólica</w:t>
      </w:r>
      <w:r w:rsidRPr="00BA28B2">
        <w:rPr>
          <w:rFonts w:ascii="Arial" w:hAnsi="Arial" w:cs="Arial"/>
          <w:sz w:val="20"/>
          <w:szCs w:val="24"/>
        </w:rPr>
        <w:t xml:space="preserve">, HA: hepatitis autoinmune, </w:t>
      </w:r>
      <w:r w:rsidR="00BA28B2" w:rsidRPr="00BA28B2">
        <w:rPr>
          <w:rFonts w:ascii="Arial" w:hAnsi="Arial" w:cs="Arial"/>
          <w:sz w:val="20"/>
          <w:szCs w:val="24"/>
        </w:rPr>
        <w:t xml:space="preserve">RI: rango </w:t>
      </w:r>
      <w:proofErr w:type="spellStart"/>
      <w:r w:rsidR="00BA28B2" w:rsidRPr="00BA28B2">
        <w:rPr>
          <w:rFonts w:ascii="Arial" w:hAnsi="Arial" w:cs="Arial"/>
          <w:sz w:val="20"/>
          <w:szCs w:val="24"/>
        </w:rPr>
        <w:t>intercuartílico</w:t>
      </w:r>
      <w:proofErr w:type="spellEnd"/>
      <w:r w:rsidR="00BA28B2" w:rsidRPr="00BA28B2">
        <w:rPr>
          <w:rFonts w:ascii="Arial" w:hAnsi="Arial" w:cs="Arial"/>
          <w:sz w:val="20"/>
          <w:szCs w:val="24"/>
        </w:rPr>
        <w:t xml:space="preserve">, </w:t>
      </w:r>
      <w:r w:rsidRPr="00BA28B2">
        <w:rPr>
          <w:rFonts w:ascii="Arial" w:hAnsi="Arial" w:cs="Arial"/>
          <w:sz w:val="20"/>
          <w:szCs w:val="24"/>
        </w:rPr>
        <w:t>VHB, virus de la hepatitis B</w:t>
      </w:r>
      <w:r w:rsidRPr="00BA28B2">
        <w:rPr>
          <w:rFonts w:ascii="Arial" w:hAnsi="Arial" w:cs="Arial"/>
          <w:sz w:val="20"/>
          <w:szCs w:val="24"/>
        </w:rPr>
        <w:t>,</w:t>
      </w:r>
      <w:r w:rsidR="00BA28B2" w:rsidRPr="00BA28B2">
        <w:rPr>
          <w:rFonts w:ascii="Arial" w:hAnsi="Arial" w:cs="Arial"/>
          <w:sz w:val="20"/>
          <w:szCs w:val="24"/>
        </w:rPr>
        <w:t xml:space="preserve"> VHB-alcohol: virus de la hepatitis B y alcoholismo,</w:t>
      </w:r>
      <w:r w:rsidRPr="00BA28B2">
        <w:rPr>
          <w:rFonts w:ascii="Arial" w:hAnsi="Arial" w:cs="Arial"/>
          <w:sz w:val="20"/>
          <w:szCs w:val="24"/>
        </w:rPr>
        <w:t xml:space="preserve"> </w:t>
      </w:r>
      <w:r w:rsidR="005D4CB1" w:rsidRPr="00BA28B2">
        <w:rPr>
          <w:rFonts w:ascii="Arial" w:hAnsi="Arial" w:cs="Arial"/>
          <w:sz w:val="20"/>
          <w:szCs w:val="24"/>
        </w:rPr>
        <w:t>VHC: virus de la hepatitis C</w:t>
      </w:r>
      <w:r w:rsidR="00BA28B2" w:rsidRPr="00BA28B2">
        <w:rPr>
          <w:rFonts w:ascii="Arial" w:hAnsi="Arial" w:cs="Arial"/>
          <w:sz w:val="20"/>
          <w:szCs w:val="24"/>
        </w:rPr>
        <w:t>.</w:t>
      </w:r>
    </w:p>
    <w:p w:rsidR="00415ED8" w:rsidRDefault="00415ED8">
      <w:pPr>
        <w:spacing w:after="200" w:line="276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:rsidR="00415ED8" w:rsidRDefault="00415ED8" w:rsidP="00415E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Tabla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E3770">
        <w:rPr>
          <w:rFonts w:ascii="Arial" w:hAnsi="Arial" w:cs="Arial"/>
          <w:b/>
          <w:sz w:val="24"/>
          <w:szCs w:val="24"/>
        </w:rPr>
        <w:t>Significación de las curvas</w:t>
      </w:r>
    </w:p>
    <w:tbl>
      <w:tblPr>
        <w:tblW w:w="7555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990"/>
        <w:gridCol w:w="1800"/>
        <w:gridCol w:w="1890"/>
        <w:gridCol w:w="1350"/>
      </w:tblGrid>
      <w:tr w:rsidR="00CE3770" w:rsidTr="009E763C">
        <w:trPr>
          <w:trHeight w:val="177"/>
          <w:jc w:val="center"/>
        </w:trPr>
        <w:tc>
          <w:tcPr>
            <w:tcW w:w="25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CE3770" w:rsidRDefault="00CE3770" w:rsidP="00CE377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Enfermos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CE3770" w:rsidRDefault="00CE3770" w:rsidP="00CE377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Sanos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CE3770" w:rsidRDefault="00CE3770" w:rsidP="00CE377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</w:tr>
      <w:tr w:rsidR="00CE3770" w:rsidTr="009E763C">
        <w:trPr>
          <w:trHeight w:val="59"/>
          <w:jc w:val="center"/>
        </w:trPr>
        <w:tc>
          <w:tcPr>
            <w:tcW w:w="1525" w:type="dxa"/>
            <w:vMerge w:val="restart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 General 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(83,3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(100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772FE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3770" w:rsidRDefault="00CE3770" w:rsidP="00CE3770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0,153</w:t>
            </w:r>
          </w:p>
        </w:tc>
      </w:tr>
      <w:tr w:rsidR="00CE3770" w:rsidTr="009E763C">
        <w:trPr>
          <w:trHeight w:val="59"/>
          <w:jc w:val="center"/>
        </w:trPr>
        <w:tc>
          <w:tcPr>
            <w:tcW w:w="1525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CE3770" w:rsidRDefault="00CE3770" w:rsidP="00CE3770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772FE">
              <w:rPr>
                <w:rFonts w:ascii="Arial" w:hAnsi="Arial" w:cs="Arial"/>
                <w:sz w:val="24"/>
                <w:szCs w:val="24"/>
              </w:rPr>
              <w:t>3 (10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772FE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 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350" w:type="dxa"/>
            <w:vMerge/>
            <w:tcBorders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770" w:rsidTr="009E763C">
        <w:trPr>
          <w:trHeight w:val="454"/>
          <w:jc w:val="center"/>
        </w:trPr>
        <w:tc>
          <w:tcPr>
            <w:tcW w:w="1525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CE3770" w:rsidRDefault="00CE3770" w:rsidP="00CE3770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772FE">
              <w:rPr>
                <w:rFonts w:ascii="Arial" w:hAnsi="Arial" w:cs="Arial"/>
                <w:sz w:val="24"/>
                <w:szCs w:val="24"/>
              </w:rPr>
              <w:t>2 (6,7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772FE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 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350" w:type="dxa"/>
            <w:vMerge/>
            <w:tcBorders>
              <w:bottom w:val="single" w:sz="8" w:space="0" w:color="auto"/>
            </w:tcBorders>
          </w:tcPr>
          <w:p w:rsidR="00CE3770" w:rsidRDefault="00CE3770" w:rsidP="00CE3770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770" w:rsidRPr="00CE3770" w:rsidRDefault="00CE3770" w:rsidP="00CE3770">
      <w:pPr>
        <w:rPr>
          <w:rFonts w:ascii="Arial" w:hAnsi="Arial" w:cs="Arial"/>
          <w:sz w:val="20"/>
          <w:szCs w:val="24"/>
        </w:rPr>
      </w:pPr>
      <w:r w:rsidRPr="00CE3770">
        <w:rPr>
          <w:rFonts w:ascii="Arial" w:hAnsi="Arial" w:cs="Arial"/>
          <w:sz w:val="20"/>
          <w:szCs w:val="24"/>
        </w:rPr>
        <w:t>CP: curva plana</w:t>
      </w:r>
      <w:r w:rsidRPr="00CE3770">
        <w:rPr>
          <w:rFonts w:ascii="Arial" w:hAnsi="Arial" w:cs="Arial"/>
          <w:sz w:val="20"/>
          <w:szCs w:val="24"/>
        </w:rPr>
        <w:t xml:space="preserve">, M: meseta, </w:t>
      </w:r>
      <w:r w:rsidRPr="00CE3770">
        <w:rPr>
          <w:rFonts w:ascii="Arial" w:hAnsi="Arial" w:cs="Arial"/>
          <w:sz w:val="20"/>
          <w:szCs w:val="24"/>
        </w:rPr>
        <w:t>MA: meseta atípica</w:t>
      </w:r>
      <w:r w:rsidRPr="00CE3770">
        <w:rPr>
          <w:rFonts w:ascii="Arial" w:hAnsi="Arial" w:cs="Arial"/>
          <w:sz w:val="20"/>
          <w:szCs w:val="24"/>
        </w:rPr>
        <w:t xml:space="preserve">, </w:t>
      </w:r>
      <w:r w:rsidRPr="00CE3770">
        <w:rPr>
          <w:rFonts w:ascii="Arial" w:hAnsi="Arial" w:cs="Arial"/>
          <w:sz w:val="20"/>
          <w:szCs w:val="24"/>
        </w:rPr>
        <w:t>MT: meseta típica</w:t>
      </w:r>
      <w:r w:rsidRPr="00CE3770">
        <w:rPr>
          <w:rFonts w:ascii="Arial" w:hAnsi="Arial" w:cs="Arial"/>
          <w:sz w:val="20"/>
          <w:szCs w:val="24"/>
        </w:rPr>
        <w:t>.</w:t>
      </w:r>
    </w:p>
    <w:p w:rsidR="00CE3770" w:rsidRPr="00CE3770" w:rsidRDefault="00CE3770">
      <w:pPr>
        <w:rPr>
          <w:rFonts w:ascii="Arial" w:hAnsi="Arial" w:cs="Arial"/>
          <w:sz w:val="24"/>
          <w:szCs w:val="24"/>
        </w:rPr>
      </w:pPr>
    </w:p>
    <w:sectPr w:rsidR="00CE3770" w:rsidRPr="00CE3770" w:rsidSect="00661F85"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7ED"/>
    <w:multiLevelType w:val="hybridMultilevel"/>
    <w:tmpl w:val="3FE6D968"/>
    <w:lvl w:ilvl="0" w:tplc="8C204B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85"/>
    <w:rsid w:val="000F0F74"/>
    <w:rsid w:val="00125FD1"/>
    <w:rsid w:val="001B218E"/>
    <w:rsid w:val="001C4807"/>
    <w:rsid w:val="00366479"/>
    <w:rsid w:val="00415ED8"/>
    <w:rsid w:val="004E085D"/>
    <w:rsid w:val="005D4CB1"/>
    <w:rsid w:val="00661F85"/>
    <w:rsid w:val="009E763C"/>
    <w:rsid w:val="00BA28B2"/>
    <w:rsid w:val="00C22BD1"/>
    <w:rsid w:val="00CE3770"/>
    <w:rsid w:val="00C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F85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5D4C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F85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5D4C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8</cp:revision>
  <dcterms:created xsi:type="dcterms:W3CDTF">2020-07-27T18:47:00Z</dcterms:created>
  <dcterms:modified xsi:type="dcterms:W3CDTF">2020-07-27T20:04:00Z</dcterms:modified>
</cp:coreProperties>
</file>